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8D525" w14:textId="50065E60" w:rsidR="00850211" w:rsidRPr="00A16607" w:rsidRDefault="00DE330E" w:rsidP="00850211">
      <w:pPr>
        <w:pStyle w:val="a3"/>
        <w:jc w:val="center"/>
        <w:rPr>
          <w:rFonts w:ascii="Times New Roman" w:eastAsia="標楷體" w:hAnsi="Times New Roman" w:cs="Times New Roman"/>
          <w:b/>
          <w:color w:val="000000"/>
          <w:sz w:val="28"/>
          <w:szCs w:val="28"/>
          <w:lang w:eastAsia="zh-HK"/>
        </w:rPr>
      </w:pPr>
      <w:r w:rsidRPr="00DE330E">
        <w:rPr>
          <w:rFonts w:ascii="Times New Roman" w:eastAsia="DengXian" w:hAnsi="Times New Roman" w:cs="Times New Roman" w:hint="eastAsia"/>
          <w:b/>
          <w:bCs/>
          <w:sz w:val="28"/>
          <w:szCs w:val="28"/>
          <w:lang w:eastAsia="zh-CN"/>
        </w:rPr>
        <w:t>公民、经济与社会</w:t>
      </w:r>
      <w:r w:rsidRPr="00DE330E">
        <w:rPr>
          <w:rFonts w:ascii="Times New Roman" w:eastAsia="DengXian" w:hAnsi="Times New Roman" w:cs="Times New Roman" w:hint="eastAsia"/>
          <w:b/>
          <w:color w:val="000000"/>
          <w:sz w:val="28"/>
          <w:szCs w:val="28"/>
          <w:lang w:eastAsia="zh-CN"/>
        </w:rPr>
        <w:t>（中一至中三）</w:t>
      </w:r>
    </w:p>
    <w:p w14:paraId="7923C057" w14:textId="2AF4653B" w:rsidR="00B102F0" w:rsidRPr="00AA3802" w:rsidRDefault="00DE330E" w:rsidP="00B102F0">
      <w:pPr>
        <w:pStyle w:val="a3"/>
        <w:jc w:val="center"/>
        <w:rPr>
          <w:rFonts w:ascii="標楷體" w:eastAsia="標楷體" w:hAnsi="標楷體"/>
          <w:b/>
          <w:bCs/>
          <w:sz w:val="28"/>
          <w:szCs w:val="28"/>
          <w:lang w:eastAsia="zh-HK"/>
        </w:rPr>
      </w:pPr>
      <w:r w:rsidRPr="00DE330E">
        <w:rPr>
          <w:rFonts w:ascii="標楷體" w:eastAsia="DengXian" w:hAnsi="標楷體" w:hint="eastAsia"/>
          <w:b/>
          <w:bCs/>
          <w:sz w:val="28"/>
          <w:szCs w:val="28"/>
          <w:lang w:eastAsia="zh-CN"/>
        </w:rPr>
        <w:t>「三分钟概念」动画视像片段系列：</w:t>
      </w:r>
    </w:p>
    <w:p w14:paraId="6B96C95B" w14:textId="5BA4EA6B" w:rsidR="00A32BE8" w:rsidRDefault="00DE330E" w:rsidP="00BE7D33">
      <w:pPr>
        <w:pStyle w:val="a3"/>
        <w:jc w:val="center"/>
        <w:rPr>
          <w:rFonts w:ascii="標楷體" w:eastAsia="標楷體" w:hAnsi="標楷體"/>
          <w:b/>
          <w:sz w:val="28"/>
          <w:szCs w:val="28"/>
          <w:lang w:eastAsia="zh-HK"/>
        </w:rPr>
      </w:pPr>
      <w:r w:rsidRPr="00DE330E">
        <w:rPr>
          <w:rFonts w:ascii="標楷體" w:eastAsia="DengXian" w:hAnsi="標楷體" w:hint="eastAsia"/>
          <w:b/>
          <w:sz w:val="28"/>
          <w:szCs w:val="28"/>
          <w:lang w:eastAsia="zh-CN"/>
        </w:rPr>
        <w:t>「媒体和资讯素养」</w:t>
      </w:r>
    </w:p>
    <w:p w14:paraId="12B79CBA" w14:textId="0AF3FA55" w:rsidR="003F3327" w:rsidRPr="00AA3802" w:rsidRDefault="00DE330E" w:rsidP="00BE7D33">
      <w:pPr>
        <w:pStyle w:val="a3"/>
        <w:jc w:val="center"/>
        <w:rPr>
          <w:rFonts w:ascii="標楷體" w:eastAsia="標楷體" w:hAnsi="標楷體"/>
          <w:b/>
          <w:sz w:val="28"/>
          <w:szCs w:val="28"/>
          <w:lang w:eastAsia="zh-HK"/>
        </w:rPr>
      </w:pPr>
      <w:r w:rsidRPr="00DE330E">
        <w:rPr>
          <w:rFonts w:ascii="標楷體" w:eastAsia="DengXian" w:hAnsi="標楷體" w:hint="eastAsia"/>
          <w:b/>
          <w:sz w:val="28"/>
          <w:szCs w:val="28"/>
          <w:lang w:eastAsia="zh-CN"/>
        </w:rPr>
        <w:t>教学指引</w:t>
      </w:r>
    </w:p>
    <w:p w14:paraId="29043801" w14:textId="77777777" w:rsidR="0036166B" w:rsidRDefault="0036166B" w:rsidP="003F3327">
      <w:pPr>
        <w:pStyle w:val="a3"/>
        <w:jc w:val="center"/>
        <w:rPr>
          <w:sz w:val="24"/>
          <w:szCs w:val="24"/>
        </w:rPr>
      </w:pPr>
    </w:p>
    <w:p w14:paraId="21E54D31" w14:textId="26487374" w:rsidR="00B102F0" w:rsidRPr="00017703" w:rsidRDefault="00DE330E" w:rsidP="00B102F0">
      <w:pPr>
        <w:snapToGrid w:val="0"/>
        <w:spacing w:afterLines="50" w:after="12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DE330E">
        <w:rPr>
          <w:rFonts w:ascii="Times New Roman" w:eastAsia="DengXian" w:hAnsi="Times New Roman" w:cs="Times New Roman" w:hint="eastAsia"/>
          <w:b/>
          <w:sz w:val="28"/>
          <w:szCs w:val="28"/>
          <w:lang w:eastAsia="zh-CN"/>
        </w:rPr>
        <w:t>一</w:t>
      </w:r>
      <w:r w:rsidRPr="00DE330E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 xml:space="preserve">. </w:t>
      </w:r>
      <w:r w:rsidRPr="00DE330E">
        <w:rPr>
          <w:rFonts w:ascii="Times New Roman" w:eastAsia="DengXian" w:hAnsi="Times New Roman" w:cs="Times New Roman" w:hint="eastAsia"/>
          <w:b/>
          <w:sz w:val="28"/>
          <w:szCs w:val="28"/>
          <w:lang w:eastAsia="zh-CN"/>
        </w:rPr>
        <w:t>动画视像片段名称</w:t>
      </w:r>
      <w:r w:rsidRPr="00DE330E">
        <w:rPr>
          <w:rFonts w:ascii="Times New Roman" w:eastAsia="DengXian" w:hAnsi="Times New Roman" w:cs="Times New Roman" w:hint="eastAsia"/>
          <w:sz w:val="28"/>
          <w:szCs w:val="28"/>
          <w:lang w:eastAsia="zh-CN"/>
        </w:rPr>
        <w:t>：「媒体和资讯素养」</w:t>
      </w:r>
    </w:p>
    <w:p w14:paraId="74CF0792" w14:textId="2D8AD240" w:rsidR="00B102F0" w:rsidRPr="00017703" w:rsidRDefault="00DE330E" w:rsidP="00B102F0">
      <w:pPr>
        <w:snapToGrid w:val="0"/>
        <w:spacing w:afterLines="50" w:after="12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DE330E">
        <w:rPr>
          <w:rFonts w:ascii="Times New Roman" w:eastAsia="DengXian" w:hAnsi="Times New Roman" w:cs="Times New Roman" w:hint="eastAsia"/>
          <w:b/>
          <w:sz w:val="28"/>
          <w:szCs w:val="28"/>
          <w:lang w:eastAsia="zh-CN"/>
        </w:rPr>
        <w:t>二</w:t>
      </w:r>
      <w:r w:rsidRPr="00DE330E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 xml:space="preserve">. </w:t>
      </w:r>
      <w:r w:rsidRPr="00DE330E">
        <w:rPr>
          <w:rFonts w:ascii="Times New Roman" w:eastAsia="DengXian" w:hAnsi="Times New Roman" w:cs="Times New Roman" w:hint="eastAsia"/>
          <w:b/>
          <w:sz w:val="28"/>
          <w:szCs w:val="28"/>
          <w:lang w:eastAsia="zh-CN"/>
        </w:rPr>
        <w:t>动画视像片段长度</w:t>
      </w:r>
      <w:r w:rsidRPr="00DE330E">
        <w:rPr>
          <w:rFonts w:ascii="Times New Roman" w:eastAsia="DengXian" w:hAnsi="Times New Roman" w:cs="Times New Roman" w:hint="eastAsia"/>
          <w:sz w:val="28"/>
          <w:szCs w:val="28"/>
          <w:lang w:eastAsia="zh-CN"/>
        </w:rPr>
        <w:t>：约</w:t>
      </w:r>
      <w:r w:rsidRPr="00DE330E">
        <w:rPr>
          <w:rFonts w:ascii="Times New Roman" w:eastAsia="DengXian" w:hAnsi="Times New Roman" w:cs="Times New Roman"/>
          <w:sz w:val="28"/>
          <w:szCs w:val="28"/>
          <w:lang w:eastAsia="zh-CN"/>
        </w:rPr>
        <w:t>3</w:t>
      </w:r>
      <w:r w:rsidRPr="00DE330E">
        <w:rPr>
          <w:rFonts w:ascii="Times New Roman" w:eastAsia="DengXian" w:hAnsi="Times New Roman" w:cs="Times New Roman" w:hint="eastAsia"/>
          <w:sz w:val="28"/>
          <w:szCs w:val="28"/>
          <w:lang w:eastAsia="zh-CN"/>
        </w:rPr>
        <w:t>分钟</w:t>
      </w:r>
    </w:p>
    <w:p w14:paraId="456263C6" w14:textId="10DE34E5" w:rsidR="00B102F0" w:rsidRPr="00017703" w:rsidRDefault="00DE330E" w:rsidP="00B102F0">
      <w:pPr>
        <w:snapToGrid w:val="0"/>
        <w:spacing w:afterLines="50" w:after="12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DE330E">
        <w:rPr>
          <w:rFonts w:ascii="Times New Roman" w:eastAsia="DengXian" w:hAnsi="Times New Roman" w:cs="Times New Roman" w:hint="eastAsia"/>
          <w:b/>
          <w:sz w:val="28"/>
          <w:szCs w:val="28"/>
          <w:lang w:eastAsia="zh-CN"/>
        </w:rPr>
        <w:t>三</w:t>
      </w:r>
      <w:r w:rsidRPr="00DE330E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 xml:space="preserve">. </w:t>
      </w:r>
      <w:r w:rsidRPr="00DE330E">
        <w:rPr>
          <w:rFonts w:ascii="Times New Roman" w:eastAsia="DengXian" w:hAnsi="Times New Roman" w:cs="Times New Roman" w:hint="eastAsia"/>
          <w:b/>
          <w:sz w:val="28"/>
          <w:szCs w:val="28"/>
          <w:lang w:eastAsia="zh-CN"/>
        </w:rPr>
        <w:t>相关公经社单元</w:t>
      </w:r>
      <w:r w:rsidRPr="00DE330E">
        <w:rPr>
          <w:rFonts w:ascii="Times New Roman" w:eastAsia="DengXian" w:hAnsi="Times New Roman" w:cs="Times New Roman" w:hint="eastAsia"/>
          <w:sz w:val="28"/>
          <w:szCs w:val="28"/>
          <w:lang w:eastAsia="zh-CN"/>
        </w:rPr>
        <w:t>：单元</w:t>
      </w:r>
      <w:r w:rsidRPr="00DE330E">
        <w:rPr>
          <w:rFonts w:ascii="Times New Roman" w:eastAsia="DengXian" w:hAnsi="Times New Roman" w:cs="Times New Roman"/>
          <w:sz w:val="28"/>
          <w:szCs w:val="28"/>
          <w:lang w:eastAsia="zh-CN"/>
        </w:rPr>
        <w:t>1.1</w:t>
      </w:r>
      <w:r w:rsidRPr="00DE330E">
        <w:rPr>
          <w:rFonts w:ascii="Times New Roman" w:eastAsia="DengXian" w:hAnsi="Times New Roman" w:cs="Times New Roman" w:hint="eastAsia"/>
          <w:sz w:val="28"/>
          <w:szCs w:val="28"/>
          <w:lang w:eastAsia="zh-CN"/>
        </w:rPr>
        <w:t>自我理解与生活技能</w:t>
      </w:r>
    </w:p>
    <w:p w14:paraId="6A9A86F5" w14:textId="3476AD12" w:rsidR="00B102F0" w:rsidRPr="00D1025D" w:rsidRDefault="00DE330E" w:rsidP="007C797A">
      <w:pPr>
        <w:pStyle w:val="Default"/>
        <w:snapToGrid w:val="0"/>
        <w:spacing w:line="276" w:lineRule="auto"/>
        <w:jc w:val="both"/>
        <w:rPr>
          <w:rFonts w:ascii="Times New Roman" w:eastAsia="標楷體" w:cs="Times New Roman"/>
          <w:sz w:val="28"/>
          <w:szCs w:val="28"/>
          <w:lang w:eastAsia="zh-CN"/>
        </w:rPr>
      </w:pPr>
      <w:r w:rsidRPr="00DE330E">
        <w:rPr>
          <w:rFonts w:ascii="Times New Roman" w:eastAsia="DengXian" w:cs="Times New Roman" w:hint="eastAsia"/>
          <w:b/>
          <w:sz w:val="28"/>
          <w:szCs w:val="28"/>
          <w:lang w:eastAsia="zh-CN"/>
        </w:rPr>
        <w:t>四</w:t>
      </w:r>
      <w:r w:rsidRPr="00DE330E">
        <w:rPr>
          <w:rFonts w:ascii="Times New Roman" w:eastAsia="DengXian" w:cs="Times New Roman"/>
          <w:b/>
          <w:sz w:val="28"/>
          <w:szCs w:val="28"/>
          <w:lang w:eastAsia="zh-CN"/>
        </w:rPr>
        <w:t xml:space="preserve">. </w:t>
      </w:r>
      <w:r w:rsidRPr="00DE330E">
        <w:rPr>
          <w:rFonts w:ascii="Times New Roman" w:eastAsia="DengXian" w:cs="Times New Roman" w:hint="eastAsia"/>
          <w:b/>
          <w:sz w:val="28"/>
          <w:szCs w:val="28"/>
          <w:lang w:eastAsia="zh-CN"/>
        </w:rPr>
        <w:t>动画视像片段简介</w:t>
      </w:r>
      <w:r w:rsidRPr="00DE330E">
        <w:rPr>
          <w:rFonts w:ascii="Times New Roman" w:eastAsia="DengXian" w:cs="Times New Roman" w:hint="eastAsia"/>
          <w:sz w:val="28"/>
          <w:szCs w:val="28"/>
          <w:lang w:eastAsia="zh-CN"/>
        </w:rPr>
        <w:t>：</w:t>
      </w:r>
      <w:r w:rsidRPr="00DE330E">
        <w:rPr>
          <w:rFonts w:ascii="Times New Roman" w:eastAsia="DengXian" w:cs="Times New Roman" w:hint="eastAsia"/>
          <w:sz w:val="28"/>
          <w:lang w:eastAsia="zh-CN"/>
        </w:rPr>
        <w:t>由教育局课程发展处个人、社会及人文教育组制作。</w:t>
      </w:r>
      <w:r w:rsidRPr="00DE330E">
        <w:rPr>
          <w:rFonts w:ascii="標楷體" w:eastAsia="DengXian" w:hAnsi="標楷體" w:cs="Times New Roman" w:hint="eastAsia"/>
          <w:sz w:val="28"/>
          <w:szCs w:val="28"/>
          <w:lang w:eastAsia="zh-CN"/>
        </w:rPr>
        <w:t>动</w:t>
      </w:r>
      <w:r w:rsidRPr="00DE330E">
        <w:rPr>
          <w:rFonts w:ascii="標楷體" w:eastAsia="DengXian" w:hAnsi="標楷體" w:hint="eastAsia"/>
          <w:bCs/>
          <w:sz w:val="28"/>
          <w:szCs w:val="28"/>
          <w:lang w:eastAsia="zh-CN"/>
        </w:rPr>
        <w:t>画视像</w:t>
      </w:r>
      <w:r w:rsidRPr="00DE330E">
        <w:rPr>
          <w:rFonts w:ascii="Times New Roman" w:eastAsia="DengXian" w:cs="Times New Roman" w:hint="eastAsia"/>
          <w:sz w:val="28"/>
          <w:szCs w:val="28"/>
          <w:lang w:eastAsia="zh-CN"/>
        </w:rPr>
        <w:t>片段</w:t>
      </w:r>
      <w:r w:rsidRPr="00DE330E">
        <w:rPr>
          <w:rFonts w:ascii="標楷體" w:eastAsia="DengXian" w:hAnsi="標楷體" w:hint="eastAsia"/>
          <w:bCs/>
          <w:sz w:val="28"/>
          <w:szCs w:val="28"/>
          <w:lang w:eastAsia="zh-CN"/>
        </w:rPr>
        <w:t>运用生活化例子深入浅出地扼要说明「媒体和资讯素养」概念。</w:t>
      </w:r>
    </w:p>
    <w:p w14:paraId="453851A6" w14:textId="12266828" w:rsidR="00F511B4" w:rsidRDefault="009536C6" w:rsidP="007C797A">
      <w:pPr>
        <w:spacing w:after="0"/>
        <w:jc w:val="center"/>
        <w:rPr>
          <w:rFonts w:ascii="標楷體" w:eastAsia="標楷體" w:hAnsi="標楷體" w:cs="Times New Roman"/>
          <w:color w:val="000000"/>
          <w:sz w:val="24"/>
          <w:szCs w:val="24"/>
          <w:lang w:eastAsia="zh-HK"/>
        </w:rPr>
      </w:pPr>
      <w:r>
        <w:rPr>
          <w:rFonts w:ascii="Times New Roman" w:eastAsia="標楷體" w:hAnsi="Times New Roman" w:cs="Times New Roman"/>
          <w:noProof/>
          <w:color w:val="000000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CCD33B" wp14:editId="52256386">
                <wp:simplePos x="0" y="0"/>
                <wp:positionH relativeFrom="column">
                  <wp:posOffset>2184400</wp:posOffset>
                </wp:positionH>
                <wp:positionV relativeFrom="paragraph">
                  <wp:posOffset>1812290</wp:posOffset>
                </wp:positionV>
                <wp:extent cx="2560320" cy="350520"/>
                <wp:effectExtent l="0" t="0" r="11430" b="1143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0320" cy="350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B5058D2" w14:textId="72772580" w:rsidR="009536C6" w:rsidRPr="00437DAC" w:rsidRDefault="00DE330E" w:rsidP="009536C6">
                            <w:pPr>
                              <w:pStyle w:val="a3"/>
                              <w:jc w:val="center"/>
                              <w:rPr>
                                <w:rFonts w:ascii="細明體" w:eastAsia="細明體" w:hAnsi="細明體" w:cs="Times New Roman"/>
                                <w:b/>
                                <w:bCs/>
                                <w:color w:val="7030A0"/>
                                <w:sz w:val="28"/>
                                <w:szCs w:val="28"/>
                                <w:lang w:eastAsia="zh-HK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E330E">
                              <w:rPr>
                                <w:rFonts w:ascii="細明體" w:eastAsia="DengXian" w:hAnsi="細明體" w:cs="Times New Roman" w:hint="eastAsia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lang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公民、经济与社会</w:t>
                            </w:r>
                            <w:r w:rsidRPr="00DE330E">
                              <w:rPr>
                                <w:rFonts w:ascii="細明體" w:eastAsia="DengXian" w:hAnsi="細明體" w:cs="Times New Roman" w:hint="eastAsia"/>
                                <w:b/>
                                <w:color w:val="7030A0"/>
                                <w:sz w:val="24"/>
                                <w:szCs w:val="24"/>
                                <w:lang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（中一至中三</w:t>
                            </w:r>
                            <w:r w:rsidRPr="00DE330E">
                              <w:rPr>
                                <w:rFonts w:ascii="細明體" w:eastAsia="DengXian" w:hAnsi="細明體" w:cs="Times New Roman" w:hint="eastAsia"/>
                                <w:b/>
                                <w:color w:val="7030A0"/>
                                <w:sz w:val="28"/>
                                <w:szCs w:val="28"/>
                                <w:lang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  <w:p w14:paraId="046C5D04" w14:textId="77777777" w:rsidR="009536C6" w:rsidRDefault="009536C6" w:rsidP="009536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CCD33B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172pt;margin-top:142.7pt;width:201.6pt;height:27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" fillcolor="white [3212]" strokecolor="white [3212]" strokeweight=".5pt">
                <v:textbox>
                  <w:txbxContent>
                    <w:p w14:paraId="6B5058D2" w14:textId="72772580" w:rsidR="009536C6" w:rsidRPr="00437DAC" w:rsidRDefault="00DE330E" w:rsidP="009536C6">
                      <w:pPr>
                        <w:pStyle w:val="a3"/>
                        <w:jc w:val="center"/>
                        <w:rPr>
                          <w:rFonts w:ascii="細明體" w:eastAsia="細明體" w:hAnsi="細明體" w:cs="Times New Roman"/>
                          <w:b/>
                          <w:bCs/>
                          <w:color w:val="7030A0"/>
                          <w:sz w:val="28"/>
                          <w:szCs w:val="28"/>
                          <w:lang w:eastAsia="zh-HK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E330E">
                        <w:rPr>
                          <w:rFonts w:ascii="細明體" w:eastAsia="DengXian" w:hAnsi="細明體" w:cs="Times New Roman" w:hint="eastAsia"/>
                          <w:b/>
                          <w:bCs/>
                          <w:color w:val="7030A0"/>
                          <w:sz w:val="24"/>
                          <w:szCs w:val="24"/>
                          <w:lang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公民、经济与社会</w:t>
                      </w:r>
                      <w:r w:rsidRPr="00DE330E">
                        <w:rPr>
                          <w:rFonts w:ascii="細明體" w:eastAsia="DengXian" w:hAnsi="細明體" w:cs="Times New Roman" w:hint="eastAsia"/>
                          <w:b/>
                          <w:color w:val="7030A0"/>
                          <w:sz w:val="24"/>
                          <w:szCs w:val="24"/>
                          <w:lang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（中一至中三</w:t>
                      </w:r>
                      <w:r w:rsidRPr="00DE330E">
                        <w:rPr>
                          <w:rFonts w:ascii="細明體" w:eastAsia="DengXian" w:hAnsi="細明體" w:cs="Times New Roman" w:hint="eastAsia"/>
                          <w:b/>
                          <w:color w:val="7030A0"/>
                          <w:sz w:val="28"/>
                          <w:szCs w:val="28"/>
                          <w:lang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  <w:p w14:paraId="046C5D04" w14:textId="77777777" w:rsidR="009536C6" w:rsidRDefault="009536C6" w:rsidP="009536C6"/>
                  </w:txbxContent>
                </v:textbox>
              </v:shape>
            </w:pict>
          </mc:Fallback>
        </mc:AlternateContent>
      </w:r>
      <w:r w:rsidR="00A32BE8">
        <w:rPr>
          <w:rFonts w:ascii="標楷體" w:eastAsia="標楷體" w:hAnsi="標楷體" w:cs="Times New Roman"/>
          <w:noProof/>
          <w:color w:val="000000"/>
          <w:sz w:val="24"/>
          <w:szCs w:val="24"/>
        </w:rPr>
        <w:drawing>
          <wp:inline distT="0" distB="0" distL="0" distR="0" wp14:anchorId="242371EC" wp14:editId="7ED61EA8">
            <wp:extent cx="5239512" cy="2935224"/>
            <wp:effectExtent l="0" t="0" r="0" b="0"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9512" cy="29352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A135AF" w14:textId="61683BBB" w:rsidR="008D1E97" w:rsidRPr="00F511B4" w:rsidRDefault="00DE330E" w:rsidP="00BE51D2">
      <w:pPr>
        <w:jc w:val="center"/>
        <w:rPr>
          <w:rFonts w:ascii="標楷體" w:eastAsia="標楷體" w:hAnsi="標楷體" w:cs="新細明體"/>
          <w:color w:val="000000"/>
          <w:sz w:val="28"/>
          <w:szCs w:val="24"/>
        </w:rPr>
      </w:pPr>
      <w:r w:rsidRPr="00DE330E">
        <w:rPr>
          <w:rFonts w:ascii="標楷體" w:eastAsia="DengXian" w:hAnsi="標楷體" w:cs="Times New Roman" w:hint="eastAsia"/>
          <w:color w:val="000000"/>
          <w:sz w:val="24"/>
          <w:szCs w:val="24"/>
          <w:lang w:eastAsia="zh-CN"/>
        </w:rPr>
        <w:t>短片连结</w:t>
      </w:r>
      <w:r w:rsidRPr="00DE330E">
        <w:rPr>
          <w:rFonts w:ascii="標楷體" w:eastAsia="DengXian" w:hAnsi="標楷體" w:cs="Times New Roman" w:hint="eastAsia"/>
          <w:sz w:val="24"/>
          <w:szCs w:val="24"/>
          <w:lang w:eastAsia="zh-CN"/>
        </w:rPr>
        <w:t>：</w:t>
      </w:r>
      <w:hyperlink r:id="rId8" w:history="1">
        <w:r w:rsidRPr="00DE330E">
          <w:rPr>
            <w:rStyle w:val="a4"/>
            <w:rFonts w:ascii="Times New Roman" w:eastAsia="DengXian" w:hAnsi="Times New Roman" w:cs="Times New Roman"/>
            <w:sz w:val="24"/>
            <w:szCs w:val="24"/>
            <w:lang w:eastAsia="zh-CN"/>
          </w:rPr>
          <w:t>https://emm.edcity.hk/media/%E7%94%9F%E6%B4%BB%E8%88%87%E7%A4%BE%E6%9C%83%E3%80%8C%E4%B8%89%E5%88%86%E9%90%98%E6%A6%82%E5%BF%B5%E3%80%8D%E5%8B%95%E7%95%AB%E8%A6%96%E5%83%8F%E7%89%87%E6%AE%B5%E7%B3%BB%E5%88%97%EF%BC%9A%EF%BC%881%EF%BC%89%E5%AA%92%E9%AB%94%E5%92%8C%E8%B3%87%E8%A8%8A%E7%B4%A0%E9%A4%8A+%28%E9%85%8D%E4%BB%A5%E4%B8%AD%E6%96%87%E5%AD%97%E5%B9%95%29/1_o0yd11oq</w:t>
        </w:r>
      </w:hyperlink>
    </w:p>
    <w:p w14:paraId="62C3B14E" w14:textId="77777777" w:rsidR="00590D73" w:rsidRDefault="00590D73">
      <w:pPr>
        <w:rPr>
          <w:rFonts w:ascii="Times New Roman" w:eastAsia="DengXian" w:hAnsi="Times New Roman" w:cs="Times New Roman"/>
          <w:b/>
          <w:color w:val="000000"/>
          <w:sz w:val="28"/>
          <w:szCs w:val="28"/>
          <w:lang w:eastAsia="zh-CN"/>
        </w:rPr>
      </w:pPr>
      <w:r>
        <w:rPr>
          <w:rFonts w:ascii="Times New Roman" w:eastAsia="DengXian" w:cs="Times New Roman"/>
          <w:b/>
          <w:sz w:val="28"/>
          <w:szCs w:val="28"/>
          <w:lang w:eastAsia="zh-CN"/>
        </w:rPr>
        <w:br w:type="page"/>
      </w:r>
    </w:p>
    <w:p w14:paraId="6F952F05" w14:textId="141773D7" w:rsidR="00B102F0" w:rsidRPr="00A617CF" w:rsidRDefault="00DE330E" w:rsidP="00BE51D2">
      <w:pPr>
        <w:pStyle w:val="Default"/>
        <w:snapToGrid w:val="0"/>
        <w:jc w:val="both"/>
        <w:rPr>
          <w:rFonts w:ascii="Times New Roman" w:eastAsia="標楷體" w:cs="Times New Roman"/>
          <w:sz w:val="28"/>
          <w:szCs w:val="28"/>
        </w:rPr>
      </w:pPr>
      <w:r w:rsidRPr="00DE330E">
        <w:rPr>
          <w:rFonts w:ascii="Times New Roman" w:eastAsia="DengXian" w:cs="Times New Roman" w:hint="eastAsia"/>
          <w:b/>
          <w:sz w:val="28"/>
          <w:szCs w:val="28"/>
          <w:lang w:eastAsia="zh-CN"/>
        </w:rPr>
        <w:lastRenderedPageBreak/>
        <w:t>五</w:t>
      </w:r>
      <w:r w:rsidRPr="00DE330E">
        <w:rPr>
          <w:rFonts w:ascii="Times New Roman" w:eastAsia="DengXian" w:cs="Times New Roman"/>
          <w:b/>
          <w:sz w:val="28"/>
          <w:szCs w:val="28"/>
          <w:lang w:eastAsia="zh-CN"/>
        </w:rPr>
        <w:t xml:space="preserve">. </w:t>
      </w:r>
      <w:r w:rsidRPr="00DE330E">
        <w:rPr>
          <w:rFonts w:ascii="Times New Roman" w:eastAsia="DengXian" w:cs="Times New Roman" w:hint="eastAsia"/>
          <w:b/>
          <w:sz w:val="28"/>
          <w:szCs w:val="28"/>
          <w:lang w:eastAsia="zh-CN"/>
        </w:rPr>
        <w:t>教学提示</w:t>
      </w:r>
      <w:r w:rsidRPr="00DE330E">
        <w:rPr>
          <w:rFonts w:ascii="Times New Roman" w:eastAsia="DengXian" w:cs="Times New Roman" w:hint="eastAsia"/>
          <w:sz w:val="28"/>
          <w:szCs w:val="28"/>
          <w:lang w:eastAsia="zh-CN"/>
        </w:rPr>
        <w:t>：教师在向学生播放「</w:t>
      </w:r>
      <w:r w:rsidRPr="00DE330E">
        <w:rPr>
          <w:rFonts w:ascii="標楷體" w:eastAsia="DengXian" w:hAnsi="標楷體" w:hint="eastAsia"/>
          <w:bCs/>
          <w:sz w:val="28"/>
          <w:szCs w:val="28"/>
          <w:lang w:eastAsia="zh-CN"/>
        </w:rPr>
        <w:t>媒体和资讯素养」</w:t>
      </w:r>
      <w:r w:rsidRPr="00DE330E">
        <w:rPr>
          <w:rFonts w:ascii="Times New Roman" w:eastAsia="DengXian" w:cs="Times New Roman" w:hint="eastAsia"/>
          <w:sz w:val="28"/>
          <w:szCs w:val="28"/>
          <w:lang w:eastAsia="zh-CN"/>
        </w:rPr>
        <w:t>动画视像片段后，必须向学生说明以下要点﹕</w:t>
      </w:r>
    </w:p>
    <w:tbl>
      <w:tblPr>
        <w:tblStyle w:val="ad"/>
        <w:tblW w:w="8275" w:type="dxa"/>
        <w:tblLayout w:type="fixed"/>
        <w:tblLook w:val="04A0" w:firstRow="1" w:lastRow="0" w:firstColumn="1" w:lastColumn="0" w:noHBand="0" w:noVBand="1"/>
      </w:tblPr>
      <w:tblGrid>
        <w:gridCol w:w="1838"/>
        <w:gridCol w:w="6437"/>
      </w:tblGrid>
      <w:tr w:rsidR="00951BBF" w:rsidRPr="00A617CF" w14:paraId="029CD908" w14:textId="77777777" w:rsidTr="000968C6">
        <w:trPr>
          <w:trHeight w:val="980"/>
        </w:trPr>
        <w:tc>
          <w:tcPr>
            <w:tcW w:w="1838" w:type="dxa"/>
          </w:tcPr>
          <w:p w14:paraId="4939D8B7" w14:textId="60B7221C" w:rsidR="00951BBF" w:rsidRDefault="00DE330E" w:rsidP="00BE51D2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DE330E">
              <w:rPr>
                <w:rFonts w:ascii="標楷體" w:eastAsia="DengXian" w:hAnsi="標楷體" w:cs="Times New Roman"/>
                <w:color w:val="000000"/>
                <w:kern w:val="0"/>
                <w:sz w:val="28"/>
                <w:szCs w:val="28"/>
                <w:lang w:eastAsia="zh-CN"/>
              </w:rPr>
              <w:t xml:space="preserve">1) </w:t>
            </w:r>
            <w:r w:rsidRPr="00DE330E">
              <w:rPr>
                <w:rFonts w:ascii="標楷體" w:eastAsia="DengXian" w:hAnsi="標楷體" w:cs="Times New Roman" w:hint="eastAsia"/>
                <w:color w:val="000000"/>
                <w:kern w:val="0"/>
                <w:sz w:val="28"/>
                <w:szCs w:val="28"/>
                <w:lang w:eastAsia="zh-CN"/>
              </w:rPr>
              <w:t>浏览具公信力的媒体机构，获取准确、客观持平的资讯</w:t>
            </w:r>
          </w:p>
          <w:p w14:paraId="4B3BAEBC" w14:textId="77777777" w:rsidR="00951BBF" w:rsidRPr="005835EB" w:rsidRDefault="00951BBF" w:rsidP="00BE51D2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6437" w:type="dxa"/>
          </w:tcPr>
          <w:p w14:paraId="4BAB3C5C" w14:textId="06DB56C3" w:rsidR="00CC2029" w:rsidRPr="00CC2029" w:rsidRDefault="00DE330E" w:rsidP="009F2FFA">
            <w:pPr>
              <w:widowControl w:val="0"/>
              <w:shd w:val="clear" w:color="auto" w:fill="FFFFFF"/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HK"/>
              </w:rPr>
            </w:pPr>
            <w:r w:rsidRPr="00DE330E">
              <w:rPr>
                <w:rFonts w:ascii="標楷體" w:eastAsia="DengXian" w:hAnsi="標楷體" w:cs="Times New Roman" w:hint="eastAsia"/>
                <w:color w:val="000000"/>
                <w:sz w:val="28"/>
                <w:szCs w:val="28"/>
                <w:lang w:eastAsia="zh-CN"/>
              </w:rPr>
              <w:t>教师须向学生指出网路世界充斥大量未经证实的虚假资讯，部分内容颠倒是非、歪曲事实，容易令心智未成熟的青少年错误相信，以致对社会产生误解。教师须进一步向学生指出</w:t>
            </w:r>
            <w:r w:rsidRPr="00DE330E">
              <w:rPr>
                <w:rFonts w:ascii="Times New Roman" w:eastAsia="DengXian" w:hAnsi="Times New Roman" w:cs="Times New Roman" w:hint="eastAsia"/>
                <w:color w:val="000000"/>
                <w:sz w:val="28"/>
                <w:szCs w:val="28"/>
                <w:lang w:eastAsia="zh-CN"/>
              </w:rPr>
              <w:t>应多采用及参考官方机构和具公信力的组织所提供的资料，以获取准确、客观持平的资讯。建议教师向学生解说如何</w:t>
            </w:r>
            <w:r w:rsidRPr="00DE330E">
              <w:rPr>
                <w:rFonts w:ascii="標楷體" w:eastAsia="DengXian" w:hAnsi="標楷體" w:cs="Times New Roman" w:hint="eastAsia"/>
                <w:color w:val="000000"/>
                <w:sz w:val="28"/>
                <w:szCs w:val="28"/>
                <w:lang w:eastAsia="zh-CN"/>
              </w:rPr>
              <w:t>获取</w:t>
            </w:r>
            <w:r w:rsidRPr="00DE330E">
              <w:rPr>
                <w:rFonts w:ascii="Times New Roman" w:eastAsia="DengXian" w:hAnsi="Times New Roman" w:cs="Times New Roman" w:hint="eastAsia"/>
                <w:color w:val="000000"/>
                <w:sz w:val="28"/>
                <w:szCs w:val="28"/>
                <w:lang w:eastAsia="zh-CN"/>
              </w:rPr>
              <w:t>准确、客观持平的资讯时，可参阅以下网页：</w:t>
            </w:r>
            <w:r w:rsidR="00CC2029" w:rsidRPr="00CC2029">
              <w:rPr>
                <w:rFonts w:hint="eastAsia"/>
                <w:szCs w:val="24"/>
                <w:lang w:eastAsia="zh-CN"/>
              </w:rPr>
              <w:t xml:space="preserve"> </w:t>
            </w:r>
          </w:p>
          <w:p w14:paraId="03377C01" w14:textId="2ED5D500" w:rsidR="00951BBF" w:rsidRPr="0051264A" w:rsidRDefault="00DE330E" w:rsidP="00BE51D2">
            <w:pPr>
              <w:pStyle w:val="a5"/>
              <w:shd w:val="clear" w:color="auto" w:fill="FFFFFF"/>
              <w:snapToGrid w:val="0"/>
              <w:ind w:left="0"/>
              <w:contextualSpacing w:val="0"/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HK"/>
              </w:rPr>
            </w:pPr>
            <w:r w:rsidRPr="00DE330E">
              <w:rPr>
                <w:rFonts w:ascii="標楷體" w:eastAsia="DengXian" w:hAnsi="標楷體" w:cs="Times New Roman" w:hint="eastAsia"/>
                <w:color w:val="000000"/>
                <w:sz w:val="28"/>
                <w:szCs w:val="28"/>
                <w:lang w:eastAsia="zh-CN"/>
              </w:rPr>
              <w:t>香港教育城–网上资讯–难分真与假</w:t>
            </w:r>
            <w:hyperlink r:id="rId9" w:history="1">
              <w:r w:rsidRPr="00DE330E">
                <w:rPr>
                  <w:rFonts w:ascii="Times New Roman" w:eastAsia="DengXian" w:hAnsi="Times New Roman" w:cs="Times New Roman"/>
                  <w:color w:val="0563C1" w:themeColor="hyperlink"/>
                  <w:sz w:val="28"/>
                  <w:szCs w:val="28"/>
                  <w:u w:val="single"/>
                  <w:lang w:eastAsia="zh-CN"/>
                </w:rPr>
                <w:t>https://www.hkedcity.net/teencampus/resource/5ef309ac918e7fe21686f021</w:t>
              </w:r>
            </w:hyperlink>
          </w:p>
        </w:tc>
      </w:tr>
      <w:tr w:rsidR="00CC2029" w:rsidRPr="00A617CF" w14:paraId="7B61A3F7" w14:textId="77777777" w:rsidTr="00F70F19">
        <w:trPr>
          <w:trHeight w:val="20"/>
        </w:trPr>
        <w:tc>
          <w:tcPr>
            <w:tcW w:w="1838" w:type="dxa"/>
          </w:tcPr>
          <w:p w14:paraId="563EB0E5" w14:textId="30898D58" w:rsidR="00CC2029" w:rsidRDefault="00DE330E" w:rsidP="00CC2029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E330E">
              <w:rPr>
                <w:rFonts w:ascii="標楷體" w:eastAsia="DengXian" w:hAnsi="標楷體" w:cs="Times New Roman"/>
                <w:color w:val="000000"/>
                <w:sz w:val="28"/>
                <w:szCs w:val="28"/>
                <w:lang w:eastAsia="zh-CN"/>
              </w:rPr>
              <w:t xml:space="preserve">2) </w:t>
            </w:r>
            <w:r w:rsidRPr="00DE330E">
              <w:rPr>
                <w:rFonts w:ascii="標楷體" w:eastAsia="DengXian" w:hAnsi="標楷體" w:cs="Times New Roman" w:hint="eastAsia"/>
                <w:color w:val="000000"/>
                <w:sz w:val="28"/>
                <w:szCs w:val="28"/>
                <w:lang w:eastAsia="zh-CN"/>
              </w:rPr>
              <w:t>网络世界不是毫无监管的，网民须对其在社交平台的言行负责任</w:t>
            </w:r>
          </w:p>
          <w:p w14:paraId="3E151961" w14:textId="77777777" w:rsidR="00CC2029" w:rsidRPr="005835EB" w:rsidRDefault="00CC2029" w:rsidP="00CC2029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6437" w:type="dxa"/>
          </w:tcPr>
          <w:p w14:paraId="4A7B686B" w14:textId="0410609C" w:rsidR="00CC2029" w:rsidRPr="0051264A" w:rsidRDefault="00DE330E" w:rsidP="009F2FFA">
            <w:pPr>
              <w:pStyle w:val="a5"/>
              <w:numPr>
                <w:ilvl w:val="0"/>
                <w:numId w:val="4"/>
              </w:numPr>
              <w:shd w:val="clear" w:color="auto" w:fill="FFFFFF"/>
              <w:snapToGrid w:val="0"/>
              <w:ind w:left="0"/>
              <w:contextualSpacing w:val="0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HK"/>
              </w:rPr>
            </w:pPr>
            <w:r w:rsidRPr="00DE330E">
              <w:rPr>
                <w:rFonts w:ascii="標楷體" w:eastAsia="DengXian" w:hAnsi="標楷體" w:cs="Times New Roman" w:hint="eastAsia"/>
                <w:color w:val="000000"/>
                <w:sz w:val="28"/>
                <w:szCs w:val="28"/>
                <w:lang w:eastAsia="zh-CN"/>
              </w:rPr>
              <w:t>教师须向学生指出随着互联网不断发展，愈来愈多网民习惯在社交平台分享自己的生活图片、发表个人感受和转发朋友的帖子。教师应进一步向学生指出网络世界并不是一个毫无监管的虚拟世界，大部分针对现实世界用以防止罪行的法例，均适用于网络世界。学生应审慎对</w:t>
            </w:r>
            <w:r w:rsidRPr="00DE330E">
              <w:rPr>
                <w:rFonts w:ascii="Times New Roman" w:eastAsia="DengXian" w:hAnsi="Times New Roman" w:cs="Times New Roman" w:hint="eastAsia"/>
                <w:color w:val="000000"/>
                <w:sz w:val="28"/>
                <w:szCs w:val="28"/>
                <w:lang w:eastAsia="zh-CN"/>
              </w:rPr>
              <w:t>待自己在网络上的言行，正确地、安全地、合乎道德地及合法地使用媒体和资讯科技，不要</w:t>
            </w:r>
            <w:r w:rsidRPr="00DE330E">
              <w:rPr>
                <w:rFonts w:ascii="標楷體" w:eastAsia="DengXian" w:hAnsi="標楷體" w:cs="Times New Roman" w:hint="eastAsia"/>
                <w:color w:val="000000"/>
                <w:sz w:val="28"/>
                <w:szCs w:val="28"/>
                <w:lang w:eastAsia="zh-CN"/>
              </w:rPr>
              <w:t>在社交平台</w:t>
            </w:r>
            <w:r w:rsidRPr="00DE330E">
              <w:rPr>
                <w:rFonts w:ascii="Times New Roman" w:eastAsia="DengXian" w:hAnsi="Times New Roman" w:cs="Times New Roman" w:hint="eastAsia"/>
                <w:color w:val="000000"/>
                <w:sz w:val="28"/>
                <w:szCs w:val="28"/>
                <w:lang w:eastAsia="zh-CN"/>
              </w:rPr>
              <w:t>轻率地发表或</w:t>
            </w:r>
            <w:r w:rsidRPr="00DE330E">
              <w:rPr>
                <w:rFonts w:ascii="標楷體" w:eastAsia="DengXian" w:hAnsi="標楷體" w:cs="Times New Roman" w:hint="eastAsia"/>
                <w:color w:val="000000"/>
                <w:sz w:val="28"/>
                <w:szCs w:val="28"/>
                <w:lang w:eastAsia="zh-CN"/>
              </w:rPr>
              <w:t>转发未经证实的内容，以免误堕法网。</w:t>
            </w:r>
          </w:p>
        </w:tc>
      </w:tr>
      <w:tr w:rsidR="00CC2029" w:rsidRPr="00A617CF" w14:paraId="082E6BAF" w14:textId="77777777" w:rsidTr="00F70F19">
        <w:trPr>
          <w:trHeight w:val="20"/>
        </w:trPr>
        <w:tc>
          <w:tcPr>
            <w:tcW w:w="1838" w:type="dxa"/>
          </w:tcPr>
          <w:p w14:paraId="6BDC256D" w14:textId="76E8CA16" w:rsidR="00CC2029" w:rsidRDefault="00DE330E" w:rsidP="00CC2029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E330E">
              <w:rPr>
                <w:rFonts w:ascii="標楷體" w:eastAsia="DengXian" w:hAnsi="標楷體" w:cs="Times New Roman"/>
                <w:color w:val="000000"/>
                <w:sz w:val="28"/>
                <w:szCs w:val="28"/>
                <w:lang w:eastAsia="zh-CN"/>
              </w:rPr>
              <w:t xml:space="preserve">3) </w:t>
            </w:r>
            <w:r w:rsidRPr="00DE330E">
              <w:rPr>
                <w:rFonts w:ascii="標楷體" w:eastAsia="DengXian" w:hAnsi="標楷體" w:cs="Times New Roman" w:hint="eastAsia"/>
                <w:color w:val="000000"/>
                <w:sz w:val="28"/>
                <w:szCs w:val="28"/>
                <w:lang w:eastAsia="zh-CN"/>
              </w:rPr>
              <w:t>注意网路安全，提防注意网路罪行</w:t>
            </w:r>
          </w:p>
          <w:p w14:paraId="7794B99C" w14:textId="77777777" w:rsidR="00CC2029" w:rsidRPr="005835EB" w:rsidRDefault="00CC2029" w:rsidP="00CC2029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6437" w:type="dxa"/>
          </w:tcPr>
          <w:p w14:paraId="1FA18EFC" w14:textId="23975949" w:rsidR="00CC2029" w:rsidRPr="00CC2029" w:rsidRDefault="00DE330E" w:rsidP="00CC2029">
            <w:pPr>
              <w:widowControl w:val="0"/>
              <w:numPr>
                <w:ilvl w:val="0"/>
                <w:numId w:val="4"/>
              </w:numPr>
              <w:shd w:val="clear" w:color="auto" w:fill="FFFFFF"/>
              <w:snapToGrid w:val="0"/>
              <w:ind w:left="0" w:hanging="482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HK"/>
              </w:rPr>
            </w:pPr>
            <w:r w:rsidRPr="00DE330E">
              <w:rPr>
                <w:rFonts w:ascii="標楷體" w:eastAsia="DengXian" w:hAnsi="標楷體" w:cs="Times New Roman" w:hint="eastAsia"/>
                <w:color w:val="000000"/>
                <w:sz w:val="28"/>
                <w:szCs w:val="28"/>
                <w:lang w:eastAsia="zh-CN"/>
              </w:rPr>
              <w:t>教师应向学生指出愈来愈多不法之徒在社交平台、讨论区主动接触青少年，在骗取他们的信任后诱使他们进行援交、贩毒等不法行为。教师应进一步向学生指出网骗手法层出不穷，学生在网上结识朋友时应时刻提高警觉，切勿轻易地相信陌生人。与此同时，在进行网上购物前，应审慎及理性地检视、分析和评估网购网站内容的真确性，如对网购网站有疑问，应立即停止交易。</w:t>
            </w:r>
            <w:r w:rsidRPr="00DE330E">
              <w:rPr>
                <w:rFonts w:ascii="Times New Roman" w:eastAsia="DengXian" w:hAnsi="Times New Roman" w:cs="Times New Roman" w:hint="eastAsia"/>
                <w:color w:val="000000"/>
                <w:sz w:val="28"/>
                <w:szCs w:val="28"/>
                <w:lang w:eastAsia="zh-CN"/>
              </w:rPr>
              <w:t>建议教师向学生说明网络罪行时，可参阅以下网页：</w:t>
            </w:r>
          </w:p>
          <w:p w14:paraId="13F71006" w14:textId="36D17314" w:rsidR="00CC2029" w:rsidRPr="00BD1B80" w:rsidRDefault="00DE330E" w:rsidP="00CC2029">
            <w:pPr>
              <w:pStyle w:val="a5"/>
              <w:shd w:val="clear" w:color="auto" w:fill="FFFFFF"/>
              <w:snapToGrid w:val="0"/>
              <w:ind w:left="0"/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HK"/>
              </w:rPr>
            </w:pPr>
            <w:r w:rsidRPr="00DE330E">
              <w:rPr>
                <w:rFonts w:ascii="Times New Roman" w:eastAsia="DengXian" w:hAnsi="Times New Roman" w:cs="Times New Roman" w:hint="eastAsia"/>
                <w:color w:val="000000"/>
                <w:sz w:val="28"/>
                <w:szCs w:val="28"/>
                <w:lang w:eastAsia="zh-CN"/>
              </w:rPr>
              <w:t>香港警务处</w:t>
            </w:r>
            <w:r w:rsidRPr="00DE330E">
              <w:rPr>
                <w:rFonts w:ascii="標楷體" w:eastAsia="DengXian" w:hAnsi="標楷體" w:cs="Times New Roman" w:hint="eastAsia"/>
                <w:color w:val="000000"/>
                <w:sz w:val="28"/>
                <w:szCs w:val="28"/>
                <w:lang w:eastAsia="zh-CN"/>
              </w:rPr>
              <w:t>–</w:t>
            </w:r>
            <w:r w:rsidRPr="00DE330E">
              <w:rPr>
                <w:rFonts w:ascii="Times New Roman" w:eastAsia="DengXian" w:hAnsi="Times New Roman" w:cs="Times New Roman" w:hint="eastAsia"/>
                <w:color w:val="000000"/>
                <w:sz w:val="28"/>
                <w:szCs w:val="28"/>
                <w:lang w:eastAsia="zh-CN"/>
              </w:rPr>
              <w:t>网络安全及科技罪案</w:t>
            </w:r>
            <w:hyperlink r:id="rId10" w:history="1">
              <w:r w:rsidRPr="00DE330E">
                <w:rPr>
                  <w:rFonts w:ascii="Times New Roman" w:eastAsia="DengXian" w:hAnsi="Times New Roman" w:cs="Times New Roman"/>
                  <w:color w:val="0563C1" w:themeColor="hyperlink"/>
                  <w:sz w:val="28"/>
                  <w:szCs w:val="28"/>
                  <w:u w:val="single"/>
                  <w:lang w:eastAsia="zh-CN"/>
                </w:rPr>
                <w:t>https://www.police.gov.hk/ppp_tc/04_crime_matters/tcd/</w:t>
              </w:r>
            </w:hyperlink>
          </w:p>
        </w:tc>
      </w:tr>
      <w:tr w:rsidR="00CC2029" w:rsidRPr="00A617CF" w14:paraId="7F03CCFA" w14:textId="77777777" w:rsidTr="00F70F19">
        <w:trPr>
          <w:trHeight w:val="20"/>
        </w:trPr>
        <w:tc>
          <w:tcPr>
            <w:tcW w:w="1838" w:type="dxa"/>
          </w:tcPr>
          <w:p w14:paraId="77E5C035" w14:textId="1792F8EC" w:rsidR="00CC2029" w:rsidRDefault="00DE330E" w:rsidP="000854BA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E330E">
              <w:rPr>
                <w:rFonts w:ascii="標楷體" w:eastAsia="DengXian" w:hAnsi="標楷體" w:cs="Times New Roman"/>
                <w:color w:val="000000"/>
                <w:sz w:val="28"/>
                <w:szCs w:val="28"/>
                <w:lang w:eastAsia="zh-CN"/>
              </w:rPr>
              <w:t xml:space="preserve">4) </w:t>
            </w:r>
            <w:r w:rsidRPr="00DE330E">
              <w:rPr>
                <w:rFonts w:ascii="標楷體" w:eastAsia="DengXian" w:hAnsi="標楷體" w:cs="Times New Roman" w:hint="eastAsia"/>
                <w:color w:val="000000"/>
                <w:sz w:val="28"/>
                <w:szCs w:val="28"/>
                <w:lang w:eastAsia="zh-CN"/>
              </w:rPr>
              <w:t>注意网路私隐，切勿参与「起底」行为</w:t>
            </w:r>
          </w:p>
          <w:p w14:paraId="440BB4D4" w14:textId="77777777" w:rsidR="00CC2029" w:rsidRDefault="00CC2029" w:rsidP="000854BA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  <w:p w14:paraId="1025015C" w14:textId="77777777" w:rsidR="00CC2029" w:rsidRPr="005835EB" w:rsidRDefault="00CC2029" w:rsidP="000854BA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6437" w:type="dxa"/>
          </w:tcPr>
          <w:p w14:paraId="76B1DFD0" w14:textId="6C98C956" w:rsidR="00CC2029" w:rsidRPr="00CC2029" w:rsidRDefault="00DE330E" w:rsidP="000854BA">
            <w:pPr>
              <w:widowControl w:val="0"/>
              <w:numPr>
                <w:ilvl w:val="0"/>
                <w:numId w:val="4"/>
              </w:numPr>
              <w:shd w:val="clear" w:color="auto" w:fill="FFFFFF"/>
              <w:snapToGrid w:val="0"/>
              <w:ind w:left="0" w:hanging="482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HK"/>
              </w:rPr>
            </w:pPr>
            <w:r w:rsidRPr="00DE330E">
              <w:rPr>
                <w:rFonts w:ascii="標楷體" w:eastAsia="DengXian" w:hAnsi="標楷體" w:cs="Times New Roman" w:hint="eastAsia"/>
                <w:color w:val="000000"/>
                <w:sz w:val="28"/>
                <w:szCs w:val="28"/>
                <w:lang w:eastAsia="zh-CN"/>
              </w:rPr>
              <w:t>教师应向学生指出我们会轻易地在互联网世界留下很多网络足印，包括浏览记录、登入资料、相片等。有部分不法之徒会根据这些个人资料，对当时人进行「起底」和「公审」。教师应明确地向学生指出网路私隐均受到《私隐条例》保护，任何人未经当时人同意而披露别人的私隐，可能会独犯《私隐条例》，有机会被执法部门检控，学生切勿参与「起底」行为。建议教师向学生说明网路私隐时，可参阅以下网页：</w:t>
            </w:r>
          </w:p>
          <w:p w14:paraId="20E43403" w14:textId="14216717" w:rsidR="00CC2029" w:rsidRDefault="00DE330E" w:rsidP="000854BA">
            <w:pPr>
              <w:pStyle w:val="a5"/>
              <w:shd w:val="clear" w:color="auto" w:fill="FFFFFF"/>
              <w:snapToGrid w:val="0"/>
              <w:ind w:left="0"/>
              <w:rPr>
                <w:rFonts w:ascii="Times New Roman" w:eastAsia="標楷體" w:hAnsi="Times New Roman" w:cs="Times New Roman"/>
                <w:color w:val="0563C1" w:themeColor="hyperlink"/>
                <w:sz w:val="28"/>
                <w:szCs w:val="28"/>
                <w:u w:val="single"/>
                <w:lang w:eastAsia="zh-HK"/>
              </w:rPr>
            </w:pPr>
            <w:r w:rsidRPr="00DE330E">
              <w:rPr>
                <w:rFonts w:ascii="標楷體" w:eastAsia="DengXian" w:hAnsi="標楷體" w:cs="Times New Roman" w:hint="eastAsia"/>
                <w:color w:val="000000"/>
                <w:sz w:val="28"/>
                <w:szCs w:val="28"/>
                <w:lang w:eastAsia="zh-CN"/>
              </w:rPr>
              <w:t>香港个人资料私隐专员公署–《</w:t>
            </w:r>
            <w:r w:rsidRPr="00DE330E">
              <w:rPr>
                <w:rFonts w:ascii="Times New Roman" w:eastAsia="DengXian" w:hAnsi="Times New Roman" w:cs="Times New Roman"/>
                <w:color w:val="000000"/>
                <w:sz w:val="28"/>
                <w:szCs w:val="28"/>
                <w:lang w:eastAsia="zh-CN"/>
              </w:rPr>
              <w:t>2021</w:t>
            </w:r>
            <w:r w:rsidRPr="00DE330E">
              <w:rPr>
                <w:rFonts w:ascii="標楷體" w:eastAsia="DengXian" w:hAnsi="標楷體" w:cs="Times New Roman" w:hint="eastAsia"/>
                <w:color w:val="000000"/>
                <w:sz w:val="28"/>
                <w:szCs w:val="28"/>
                <w:lang w:eastAsia="zh-CN"/>
              </w:rPr>
              <w:t>年个人资料（私隐）（修订）条例》</w:t>
            </w:r>
          </w:p>
          <w:p w14:paraId="6DAC1DE5" w14:textId="765D73D1" w:rsidR="00C93786" w:rsidRPr="00C93786" w:rsidRDefault="00DE330E" w:rsidP="000854BA">
            <w:pPr>
              <w:pStyle w:val="a5"/>
              <w:shd w:val="clear" w:color="auto" w:fill="FFFFFF"/>
              <w:snapToGrid w:val="0"/>
              <w:ind w:left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HK"/>
              </w:rPr>
            </w:pPr>
            <w:r w:rsidRPr="00DE330E">
              <w:rPr>
                <w:rFonts w:ascii="Times New Roman" w:eastAsia="DengXian" w:hAnsi="Times New Roman" w:cs="Times New Roman"/>
                <w:color w:val="000000"/>
                <w:sz w:val="28"/>
                <w:szCs w:val="28"/>
                <w:lang w:eastAsia="zh-CN"/>
              </w:rPr>
              <w:t>https://www.pcpd.org.hk/tc_chi/data_privacy_law/amendments_2021/amendment_2021.html</w:t>
            </w:r>
          </w:p>
        </w:tc>
      </w:tr>
    </w:tbl>
    <w:p w14:paraId="4FDB9D83" w14:textId="77777777" w:rsidR="005853F9" w:rsidRDefault="005853F9" w:rsidP="005853F9">
      <w:pPr>
        <w:snapToGrid w:val="0"/>
        <w:spacing w:after="0" w:line="276" w:lineRule="auto"/>
        <w:rPr>
          <w:rFonts w:ascii="Times New Roman" w:eastAsia="標楷體" w:cs="Times New Roman"/>
          <w:b/>
          <w:sz w:val="28"/>
          <w:szCs w:val="28"/>
        </w:rPr>
      </w:pPr>
    </w:p>
    <w:p w14:paraId="37368CD2" w14:textId="0EB7D642" w:rsidR="00682394" w:rsidRDefault="00DE330E" w:rsidP="005853F9">
      <w:pPr>
        <w:snapToGrid w:val="0"/>
        <w:spacing w:after="0" w:line="276" w:lineRule="auto"/>
        <w:rPr>
          <w:rFonts w:ascii="標楷體" w:eastAsia="標楷體" w:hAnsi="標楷體"/>
          <w:bCs/>
          <w:sz w:val="28"/>
          <w:szCs w:val="28"/>
          <w:lang w:eastAsia="zh-HK"/>
        </w:rPr>
      </w:pPr>
      <w:r w:rsidRPr="00DE330E">
        <w:rPr>
          <w:rFonts w:ascii="Times New Roman" w:eastAsia="DengXian" w:cs="Times New Roman" w:hint="eastAsia"/>
          <w:b/>
          <w:sz w:val="28"/>
          <w:szCs w:val="28"/>
          <w:lang w:eastAsia="zh-CN"/>
        </w:rPr>
        <w:t>六</w:t>
      </w:r>
      <w:r w:rsidRPr="00DE330E">
        <w:rPr>
          <w:rFonts w:ascii="Times New Roman" w:eastAsia="DengXian" w:cs="Times New Roman"/>
          <w:b/>
          <w:sz w:val="28"/>
          <w:szCs w:val="28"/>
          <w:lang w:eastAsia="zh-CN"/>
        </w:rPr>
        <w:t xml:space="preserve">. </w:t>
      </w:r>
      <w:r w:rsidRPr="00DE330E">
        <w:rPr>
          <w:rFonts w:ascii="標楷體" w:eastAsia="DengXian" w:hAnsi="標楷體" w:hint="eastAsia"/>
          <w:b/>
          <w:bCs/>
          <w:sz w:val="28"/>
          <w:szCs w:val="28"/>
          <w:lang w:eastAsia="zh-CN"/>
        </w:rPr>
        <w:t>巩固学习问题</w:t>
      </w:r>
      <w:r w:rsidRPr="00DE330E">
        <w:rPr>
          <w:rFonts w:ascii="標楷體" w:eastAsia="DengXian" w:hAnsi="標楷體" w:hint="eastAsia"/>
          <w:bCs/>
          <w:sz w:val="28"/>
          <w:szCs w:val="28"/>
          <w:lang w:eastAsia="zh-CN"/>
        </w:rPr>
        <w:t>：（见下页）</w:t>
      </w:r>
    </w:p>
    <w:p w14:paraId="42C53326" w14:textId="77777777" w:rsidR="000854BA" w:rsidRDefault="000854BA" w:rsidP="000854BA">
      <w:pPr>
        <w:snapToGrid w:val="0"/>
        <w:spacing w:after="0"/>
        <w:rPr>
          <w:rFonts w:ascii="標楷體" w:eastAsia="標楷體" w:hAnsi="標楷體"/>
          <w:bCs/>
          <w:sz w:val="28"/>
          <w:szCs w:val="28"/>
          <w:lang w:eastAsia="zh-HK"/>
        </w:rPr>
      </w:pPr>
    </w:p>
    <w:p w14:paraId="224810FF" w14:textId="77777777" w:rsidR="000854BA" w:rsidRDefault="000854BA" w:rsidP="000854BA">
      <w:pPr>
        <w:snapToGrid w:val="0"/>
        <w:spacing w:after="0"/>
        <w:rPr>
          <w:rFonts w:ascii="標楷體" w:eastAsia="標楷體" w:hAnsi="標楷體"/>
          <w:bCs/>
          <w:sz w:val="28"/>
          <w:szCs w:val="28"/>
          <w:lang w:eastAsia="zh-HK"/>
        </w:rPr>
      </w:pPr>
    </w:p>
    <w:p w14:paraId="41C0D875" w14:textId="77777777" w:rsidR="000854BA" w:rsidRDefault="000854BA" w:rsidP="000854BA">
      <w:pPr>
        <w:snapToGrid w:val="0"/>
        <w:spacing w:after="0"/>
        <w:rPr>
          <w:rFonts w:ascii="標楷體" w:eastAsia="標楷體" w:hAnsi="標楷體"/>
          <w:bCs/>
          <w:sz w:val="28"/>
          <w:szCs w:val="28"/>
          <w:lang w:eastAsia="zh-HK"/>
        </w:rPr>
      </w:pPr>
    </w:p>
    <w:p w14:paraId="1E3CE7D5" w14:textId="77777777" w:rsidR="000854BA" w:rsidRDefault="000854BA" w:rsidP="000854BA">
      <w:pPr>
        <w:snapToGrid w:val="0"/>
        <w:spacing w:after="0"/>
        <w:rPr>
          <w:rFonts w:ascii="標楷體" w:eastAsia="標楷體" w:hAnsi="標楷體"/>
          <w:bCs/>
          <w:sz w:val="28"/>
          <w:szCs w:val="28"/>
          <w:lang w:eastAsia="zh-HK"/>
        </w:rPr>
      </w:pPr>
    </w:p>
    <w:p w14:paraId="21969C5D" w14:textId="77777777" w:rsidR="000854BA" w:rsidRDefault="000854BA" w:rsidP="000854BA">
      <w:pPr>
        <w:snapToGrid w:val="0"/>
        <w:spacing w:after="0"/>
        <w:rPr>
          <w:rFonts w:ascii="標楷體" w:eastAsia="標楷體" w:hAnsi="標楷體"/>
          <w:bCs/>
          <w:sz w:val="28"/>
          <w:szCs w:val="28"/>
          <w:lang w:eastAsia="zh-HK"/>
        </w:rPr>
      </w:pPr>
    </w:p>
    <w:p w14:paraId="29F9684A" w14:textId="77777777" w:rsidR="000854BA" w:rsidRDefault="000854BA" w:rsidP="000854BA">
      <w:pPr>
        <w:snapToGrid w:val="0"/>
        <w:spacing w:after="0"/>
        <w:rPr>
          <w:rFonts w:ascii="標楷體" w:eastAsia="標楷體" w:hAnsi="標楷體"/>
          <w:bCs/>
          <w:sz w:val="28"/>
          <w:szCs w:val="28"/>
          <w:lang w:eastAsia="zh-HK"/>
        </w:rPr>
      </w:pPr>
    </w:p>
    <w:p w14:paraId="6022A3D1" w14:textId="77777777" w:rsidR="000854BA" w:rsidRDefault="000854BA" w:rsidP="000854BA">
      <w:pPr>
        <w:snapToGrid w:val="0"/>
        <w:spacing w:after="0"/>
        <w:rPr>
          <w:rFonts w:ascii="標楷體" w:eastAsia="標楷體" w:hAnsi="標楷體"/>
          <w:bCs/>
          <w:sz w:val="28"/>
          <w:szCs w:val="28"/>
          <w:lang w:eastAsia="zh-HK"/>
        </w:rPr>
      </w:pPr>
    </w:p>
    <w:p w14:paraId="2BF366F6" w14:textId="77777777" w:rsidR="000854BA" w:rsidRDefault="000854BA" w:rsidP="000854BA">
      <w:pPr>
        <w:snapToGrid w:val="0"/>
        <w:spacing w:after="0"/>
        <w:rPr>
          <w:rFonts w:ascii="標楷體" w:eastAsia="標楷體" w:hAnsi="標楷體"/>
          <w:bCs/>
          <w:sz w:val="28"/>
          <w:szCs w:val="28"/>
          <w:lang w:eastAsia="zh-HK"/>
        </w:rPr>
      </w:pPr>
    </w:p>
    <w:p w14:paraId="33C1C3A2" w14:textId="77777777" w:rsidR="000854BA" w:rsidRDefault="000854BA" w:rsidP="000854BA">
      <w:pPr>
        <w:snapToGrid w:val="0"/>
        <w:spacing w:after="0"/>
        <w:rPr>
          <w:rFonts w:ascii="標楷體" w:eastAsia="標楷體" w:hAnsi="標楷體"/>
          <w:bCs/>
          <w:sz w:val="28"/>
          <w:szCs w:val="28"/>
          <w:lang w:eastAsia="zh-HK"/>
        </w:rPr>
      </w:pPr>
    </w:p>
    <w:p w14:paraId="2B7AF6A5" w14:textId="77777777" w:rsidR="000854BA" w:rsidRDefault="000854BA" w:rsidP="000854BA">
      <w:pPr>
        <w:snapToGrid w:val="0"/>
        <w:spacing w:after="0"/>
        <w:rPr>
          <w:rFonts w:ascii="標楷體" w:eastAsia="標楷體" w:hAnsi="標楷體"/>
          <w:bCs/>
          <w:sz w:val="28"/>
          <w:szCs w:val="28"/>
          <w:lang w:eastAsia="zh-HK"/>
        </w:rPr>
      </w:pPr>
    </w:p>
    <w:p w14:paraId="2754D4C9" w14:textId="77777777" w:rsidR="000854BA" w:rsidRDefault="000854BA" w:rsidP="000854BA">
      <w:pPr>
        <w:snapToGrid w:val="0"/>
        <w:spacing w:after="0"/>
        <w:rPr>
          <w:rFonts w:ascii="標楷體" w:eastAsia="標楷體" w:hAnsi="標楷體"/>
          <w:bCs/>
          <w:sz w:val="28"/>
          <w:szCs w:val="28"/>
          <w:lang w:eastAsia="zh-HK"/>
        </w:rPr>
      </w:pPr>
    </w:p>
    <w:p w14:paraId="7C73E960" w14:textId="77777777" w:rsidR="000854BA" w:rsidRDefault="000854BA" w:rsidP="000854BA">
      <w:pPr>
        <w:snapToGrid w:val="0"/>
        <w:spacing w:after="0"/>
        <w:rPr>
          <w:rFonts w:ascii="標楷體" w:eastAsia="標楷體" w:hAnsi="標楷體"/>
          <w:bCs/>
          <w:sz w:val="28"/>
          <w:szCs w:val="28"/>
          <w:lang w:eastAsia="zh-HK"/>
        </w:rPr>
      </w:pPr>
    </w:p>
    <w:p w14:paraId="05CCF739" w14:textId="77777777" w:rsidR="000854BA" w:rsidRDefault="000854BA" w:rsidP="000854BA">
      <w:pPr>
        <w:snapToGrid w:val="0"/>
        <w:spacing w:after="0"/>
        <w:rPr>
          <w:rFonts w:ascii="標楷體" w:eastAsia="標楷體" w:hAnsi="標楷體"/>
          <w:bCs/>
          <w:sz w:val="28"/>
          <w:szCs w:val="28"/>
          <w:lang w:eastAsia="zh-HK"/>
        </w:rPr>
      </w:pPr>
    </w:p>
    <w:p w14:paraId="2334F630" w14:textId="77777777" w:rsidR="000854BA" w:rsidRDefault="000854BA" w:rsidP="000854BA">
      <w:pPr>
        <w:snapToGrid w:val="0"/>
        <w:spacing w:after="0"/>
        <w:rPr>
          <w:rFonts w:ascii="標楷體" w:eastAsia="標楷體" w:hAnsi="標楷體"/>
          <w:bCs/>
          <w:sz w:val="28"/>
          <w:szCs w:val="28"/>
          <w:lang w:eastAsia="zh-HK"/>
        </w:rPr>
      </w:pPr>
    </w:p>
    <w:p w14:paraId="41D556EB" w14:textId="77777777" w:rsidR="000854BA" w:rsidRDefault="000854BA" w:rsidP="000854BA">
      <w:pPr>
        <w:snapToGrid w:val="0"/>
        <w:spacing w:after="0"/>
        <w:rPr>
          <w:rFonts w:ascii="標楷體" w:eastAsia="標楷體" w:hAnsi="標楷體"/>
          <w:bCs/>
          <w:sz w:val="28"/>
          <w:szCs w:val="28"/>
          <w:lang w:eastAsia="zh-HK"/>
        </w:rPr>
      </w:pPr>
    </w:p>
    <w:p w14:paraId="30745A27" w14:textId="77777777" w:rsidR="000854BA" w:rsidRDefault="000854BA" w:rsidP="000854BA">
      <w:pPr>
        <w:snapToGrid w:val="0"/>
        <w:spacing w:after="0"/>
        <w:rPr>
          <w:rFonts w:ascii="標楷體" w:eastAsia="標楷體" w:hAnsi="標楷體"/>
          <w:bCs/>
          <w:sz w:val="28"/>
          <w:szCs w:val="28"/>
          <w:lang w:eastAsia="zh-HK"/>
        </w:rPr>
      </w:pPr>
    </w:p>
    <w:p w14:paraId="7AB34967" w14:textId="77777777" w:rsidR="000854BA" w:rsidRDefault="000854BA" w:rsidP="000854BA">
      <w:pPr>
        <w:snapToGrid w:val="0"/>
        <w:spacing w:after="0"/>
        <w:rPr>
          <w:rFonts w:ascii="標楷體" w:eastAsia="標楷體" w:hAnsi="標楷體"/>
          <w:bCs/>
          <w:sz w:val="28"/>
          <w:szCs w:val="28"/>
          <w:lang w:eastAsia="zh-HK"/>
        </w:rPr>
      </w:pPr>
    </w:p>
    <w:p w14:paraId="4B14004F" w14:textId="77777777" w:rsidR="000854BA" w:rsidRDefault="000854BA" w:rsidP="000854BA">
      <w:pPr>
        <w:snapToGrid w:val="0"/>
        <w:spacing w:after="0"/>
        <w:rPr>
          <w:rFonts w:ascii="標楷體" w:eastAsia="標楷體" w:hAnsi="標楷體"/>
          <w:bCs/>
          <w:sz w:val="28"/>
          <w:szCs w:val="28"/>
          <w:lang w:eastAsia="zh-HK"/>
        </w:rPr>
      </w:pPr>
    </w:p>
    <w:p w14:paraId="595CB555" w14:textId="77777777" w:rsidR="000854BA" w:rsidRDefault="000854BA" w:rsidP="000854BA">
      <w:pPr>
        <w:snapToGrid w:val="0"/>
        <w:spacing w:after="0"/>
        <w:rPr>
          <w:rFonts w:ascii="標楷體" w:eastAsia="標楷體" w:hAnsi="標楷體"/>
          <w:bCs/>
          <w:sz w:val="28"/>
          <w:szCs w:val="28"/>
          <w:lang w:eastAsia="zh-HK"/>
        </w:rPr>
      </w:pPr>
    </w:p>
    <w:p w14:paraId="54A56787" w14:textId="77777777" w:rsidR="000854BA" w:rsidRDefault="000854BA" w:rsidP="000854BA">
      <w:pPr>
        <w:snapToGrid w:val="0"/>
        <w:spacing w:after="0"/>
        <w:rPr>
          <w:rFonts w:ascii="標楷體" w:eastAsia="標楷體" w:hAnsi="標楷體"/>
          <w:bCs/>
          <w:sz w:val="28"/>
          <w:szCs w:val="28"/>
          <w:lang w:eastAsia="zh-HK"/>
        </w:rPr>
      </w:pPr>
    </w:p>
    <w:p w14:paraId="6881843A" w14:textId="77777777" w:rsidR="000854BA" w:rsidRDefault="000854BA" w:rsidP="000854BA">
      <w:pPr>
        <w:snapToGrid w:val="0"/>
        <w:spacing w:after="0"/>
        <w:rPr>
          <w:rFonts w:ascii="標楷體" w:eastAsia="標楷體" w:hAnsi="標楷體"/>
          <w:bCs/>
          <w:sz w:val="28"/>
          <w:szCs w:val="28"/>
          <w:lang w:eastAsia="zh-HK"/>
        </w:rPr>
      </w:pPr>
    </w:p>
    <w:p w14:paraId="4BBA8B46" w14:textId="77777777" w:rsidR="000854BA" w:rsidRDefault="000854BA" w:rsidP="000854BA">
      <w:pPr>
        <w:snapToGrid w:val="0"/>
        <w:spacing w:after="0"/>
        <w:rPr>
          <w:rFonts w:ascii="標楷體" w:eastAsia="標楷體" w:hAnsi="標楷體"/>
          <w:bCs/>
          <w:sz w:val="28"/>
          <w:szCs w:val="28"/>
          <w:lang w:eastAsia="zh-HK"/>
        </w:rPr>
      </w:pPr>
    </w:p>
    <w:p w14:paraId="4E7DCCFA" w14:textId="77777777" w:rsidR="000854BA" w:rsidRDefault="000854BA" w:rsidP="000854BA">
      <w:pPr>
        <w:snapToGrid w:val="0"/>
        <w:spacing w:after="0"/>
        <w:rPr>
          <w:rFonts w:ascii="標楷體" w:eastAsia="標楷體" w:hAnsi="標楷體"/>
          <w:bCs/>
          <w:sz w:val="28"/>
          <w:szCs w:val="28"/>
          <w:lang w:eastAsia="zh-HK"/>
        </w:rPr>
      </w:pPr>
    </w:p>
    <w:p w14:paraId="0CBAD189" w14:textId="19A7CD46" w:rsidR="000F5C3F" w:rsidRPr="00D72055" w:rsidRDefault="00DE330E" w:rsidP="000F5C3F">
      <w:pPr>
        <w:snapToGrid w:val="0"/>
        <w:spacing w:after="0" w:line="240" w:lineRule="auto"/>
        <w:jc w:val="center"/>
        <w:rPr>
          <w:rFonts w:ascii="標楷體" w:eastAsia="標楷體" w:hAnsi="標楷體"/>
          <w:b/>
          <w:sz w:val="28"/>
          <w:szCs w:val="28"/>
          <w:lang w:eastAsia="zh-HK"/>
        </w:rPr>
      </w:pPr>
      <w:r w:rsidRPr="00DE330E">
        <w:rPr>
          <w:rFonts w:ascii="標楷體" w:eastAsia="DengXian" w:hAnsi="標楷體" w:hint="eastAsia"/>
          <w:b/>
          <w:sz w:val="28"/>
          <w:szCs w:val="28"/>
          <w:lang w:eastAsia="zh-CN"/>
        </w:rPr>
        <w:t>「三分钟概念」动画视像片段</w:t>
      </w:r>
      <w:r w:rsidRPr="00DE330E">
        <w:rPr>
          <w:rFonts w:ascii="標楷體" w:eastAsia="DengXian" w:hAnsi="標楷體" w:hint="eastAsia"/>
          <w:b/>
          <w:bCs/>
          <w:sz w:val="28"/>
          <w:szCs w:val="28"/>
          <w:lang w:eastAsia="zh-CN"/>
        </w:rPr>
        <w:t>系列﹕</w:t>
      </w:r>
    </w:p>
    <w:p w14:paraId="760523BF" w14:textId="387EAE0F" w:rsidR="000854BA" w:rsidRDefault="00DE330E" w:rsidP="00AA67DA">
      <w:pPr>
        <w:snapToGrid w:val="0"/>
        <w:spacing w:after="0" w:line="240" w:lineRule="auto"/>
        <w:jc w:val="center"/>
        <w:rPr>
          <w:rFonts w:ascii="標楷體" w:eastAsia="標楷體" w:hAnsi="標楷體"/>
          <w:b/>
          <w:sz w:val="28"/>
          <w:szCs w:val="28"/>
          <w:lang w:eastAsia="zh-HK"/>
        </w:rPr>
      </w:pPr>
      <w:r w:rsidRPr="00DE330E">
        <w:rPr>
          <w:rFonts w:ascii="標楷體" w:eastAsia="DengXian" w:hAnsi="標楷體" w:hint="eastAsia"/>
          <w:b/>
          <w:sz w:val="28"/>
          <w:szCs w:val="28"/>
          <w:lang w:eastAsia="zh-CN"/>
        </w:rPr>
        <w:t>「媒体和资讯素养」</w:t>
      </w:r>
    </w:p>
    <w:p w14:paraId="3E395252" w14:textId="5DEF4151" w:rsidR="000F5C3F" w:rsidRPr="00D72055" w:rsidRDefault="00DE330E" w:rsidP="00AA67DA">
      <w:pPr>
        <w:snapToGrid w:val="0"/>
        <w:spacing w:after="0" w:line="240" w:lineRule="auto"/>
        <w:jc w:val="center"/>
        <w:rPr>
          <w:rFonts w:ascii="標楷體" w:eastAsia="標楷體" w:hAnsi="標楷體"/>
          <w:b/>
          <w:sz w:val="28"/>
          <w:szCs w:val="28"/>
          <w:lang w:eastAsia="zh-HK"/>
        </w:rPr>
      </w:pPr>
      <w:r w:rsidRPr="00DE330E">
        <w:rPr>
          <w:rFonts w:ascii="標楷體" w:eastAsia="DengXian" w:hAnsi="標楷體" w:hint="eastAsia"/>
          <w:b/>
          <w:sz w:val="28"/>
          <w:szCs w:val="28"/>
          <w:lang w:eastAsia="zh-CN"/>
        </w:rPr>
        <w:t>工作纸</w:t>
      </w:r>
    </w:p>
    <w:p w14:paraId="3817D80D" w14:textId="4DB91AD6" w:rsidR="004C704C" w:rsidRPr="00D72055" w:rsidRDefault="00DE330E" w:rsidP="00584874">
      <w:pPr>
        <w:snapToGrid w:val="0"/>
        <w:spacing w:line="240" w:lineRule="auto"/>
        <w:rPr>
          <w:rFonts w:ascii="標楷體" w:eastAsia="標楷體" w:hAnsi="標楷體" w:cs="Times New Roman"/>
          <w:b/>
          <w:sz w:val="28"/>
          <w:szCs w:val="28"/>
          <w:lang w:eastAsia="zh-HK"/>
        </w:rPr>
      </w:pPr>
      <w:r w:rsidRPr="00DE330E">
        <w:rPr>
          <w:rFonts w:ascii="標楷體" w:eastAsia="DengXian" w:hAnsi="標楷體" w:cs="Times New Roman" w:hint="eastAsia"/>
          <w:b/>
          <w:sz w:val="28"/>
          <w:szCs w:val="28"/>
          <w:lang w:eastAsia="zh-CN"/>
        </w:rPr>
        <w:t xml:space="preserve">甲　</w:t>
      </w:r>
      <w:r w:rsidRPr="00D72055">
        <w:rPr>
          <w:rFonts w:ascii="標楷體" w:eastAsia="標楷體" w:hAnsi="標楷體" w:cs="Times New Roman"/>
          <w:b/>
          <w:sz w:val="28"/>
          <w:szCs w:val="28"/>
          <w:lang w:eastAsia="zh-CN"/>
        </w:rPr>
        <w:tab/>
      </w:r>
      <w:r w:rsidRPr="00DE330E">
        <w:rPr>
          <w:rFonts w:ascii="標楷體" w:eastAsia="DengXian" w:hAnsi="標楷體" w:cs="Times New Roman" w:hint="eastAsia"/>
          <w:b/>
          <w:sz w:val="28"/>
          <w:szCs w:val="28"/>
          <w:lang w:eastAsia="zh-CN"/>
        </w:rPr>
        <w:t>填充题</w:t>
      </w:r>
    </w:p>
    <w:p w14:paraId="05C83069" w14:textId="424B8FEC" w:rsidR="004C704C" w:rsidRPr="00D72055" w:rsidRDefault="00DE330E" w:rsidP="00584874">
      <w:pPr>
        <w:snapToGrid w:val="0"/>
        <w:spacing w:line="240" w:lineRule="auto"/>
        <w:rPr>
          <w:rFonts w:ascii="標楷體" w:eastAsia="標楷體" w:hAnsi="標楷體" w:cs="Times New Roman"/>
          <w:b/>
          <w:sz w:val="28"/>
          <w:szCs w:val="28"/>
          <w:lang w:eastAsia="zh-HK"/>
        </w:rPr>
      </w:pPr>
      <w:r w:rsidRPr="00DE330E">
        <w:rPr>
          <w:rFonts w:ascii="標楷體" w:eastAsia="DengXian" w:hAnsi="標楷體" w:cs="Times New Roman" w:hint="eastAsia"/>
          <w:b/>
          <w:sz w:val="28"/>
          <w:szCs w:val="28"/>
          <w:lang w:eastAsia="zh-CN"/>
        </w:rPr>
        <w:t>在空格填上正确的答案。</w:t>
      </w:r>
    </w:p>
    <w:p w14:paraId="6BF5DCC5" w14:textId="65997141" w:rsidR="004C704C" w:rsidRPr="000854BA" w:rsidRDefault="00AC5D9D" w:rsidP="00584874">
      <w:pPr>
        <w:snapToGrid w:val="0"/>
        <w:spacing w:line="240" w:lineRule="auto"/>
        <w:jc w:val="center"/>
        <w:rPr>
          <w:rFonts w:ascii="標楷體" w:eastAsia="標楷體" w:hAnsi="標楷體" w:cs="Times New Roman"/>
          <w:sz w:val="28"/>
          <w:szCs w:val="28"/>
        </w:rPr>
      </w:pPr>
      <w:r w:rsidRPr="000854BA"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7630E83" wp14:editId="59FEA8F7">
            <wp:simplePos x="0" y="0"/>
            <wp:positionH relativeFrom="margin">
              <wp:posOffset>76200</wp:posOffset>
            </wp:positionH>
            <wp:positionV relativeFrom="paragraph">
              <wp:posOffset>50165</wp:posOffset>
            </wp:positionV>
            <wp:extent cx="4419600" cy="2295525"/>
            <wp:effectExtent l="0" t="0" r="0" b="28575"/>
            <wp:wrapTight wrapText="bothSides">
              <wp:wrapPolygon edited="0">
                <wp:start x="12941" y="179"/>
                <wp:lineTo x="12941" y="3406"/>
                <wp:lineTo x="3817" y="4481"/>
                <wp:lineTo x="1769" y="5019"/>
                <wp:lineTo x="1769" y="6274"/>
                <wp:lineTo x="1303" y="7529"/>
                <wp:lineTo x="838" y="8963"/>
                <wp:lineTo x="652" y="12010"/>
                <wp:lineTo x="1117" y="14878"/>
                <wp:lineTo x="1117" y="15237"/>
                <wp:lineTo x="2700" y="17746"/>
                <wp:lineTo x="2979" y="17925"/>
                <wp:lineTo x="12848" y="20614"/>
                <wp:lineTo x="12848" y="21690"/>
                <wp:lineTo x="19366" y="21690"/>
                <wp:lineTo x="19552" y="12727"/>
                <wp:lineTo x="18807" y="12548"/>
                <wp:lineTo x="12662" y="12010"/>
                <wp:lineTo x="19459" y="10397"/>
                <wp:lineTo x="19366" y="179"/>
                <wp:lineTo x="12941" y="179"/>
              </wp:wrapPolygon>
            </wp:wrapTight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330E" w:rsidRPr="00DE330E">
        <w:rPr>
          <w:rFonts w:ascii="標楷體" w:eastAsia="DengXian" w:hAnsi="標楷體" w:hint="eastAsia"/>
          <w:sz w:val="28"/>
          <w:szCs w:val="28"/>
          <w:lang w:eastAsia="zh-CN"/>
        </w:rPr>
        <w:t>媒体和资讯素养包括：</w:t>
      </w:r>
    </w:p>
    <w:p w14:paraId="52236D59" w14:textId="77777777" w:rsidR="004C704C" w:rsidRPr="00D72055" w:rsidRDefault="004C704C" w:rsidP="004C704C">
      <w:pPr>
        <w:snapToGrid w:val="0"/>
        <w:rPr>
          <w:rFonts w:ascii="標楷體" w:eastAsia="標楷體" w:hAnsi="標楷體" w:cs="Times New Roman"/>
          <w:sz w:val="28"/>
          <w:szCs w:val="28"/>
        </w:rPr>
      </w:pPr>
    </w:p>
    <w:p w14:paraId="3426CBDF" w14:textId="77777777" w:rsidR="004C704C" w:rsidRPr="00D72055" w:rsidRDefault="004C704C" w:rsidP="004C704C">
      <w:pPr>
        <w:pStyle w:val="a5"/>
        <w:snapToGrid w:val="0"/>
        <w:ind w:left="360"/>
        <w:rPr>
          <w:rFonts w:ascii="標楷體" w:eastAsia="標楷體" w:hAnsi="標楷體"/>
          <w:sz w:val="28"/>
          <w:szCs w:val="28"/>
          <w:lang w:eastAsia="zh-HK"/>
        </w:rPr>
      </w:pPr>
    </w:p>
    <w:p w14:paraId="4F67EA00" w14:textId="77777777" w:rsidR="004C704C" w:rsidRPr="00D72055" w:rsidRDefault="00FF6FC0" w:rsidP="004C704C">
      <w:pPr>
        <w:pStyle w:val="a5"/>
        <w:snapToGrid w:val="0"/>
        <w:ind w:left="360"/>
        <w:rPr>
          <w:rFonts w:ascii="標楷體" w:eastAsia="標楷體" w:hAnsi="標楷體"/>
          <w:sz w:val="28"/>
          <w:szCs w:val="28"/>
          <w:lang w:eastAsia="zh-HK"/>
        </w:rPr>
      </w:pPr>
      <w:r w:rsidRPr="00D72055">
        <w:rPr>
          <w:rFonts w:ascii="標楷體" w:eastAsia="標楷體" w:hAnsi="標楷體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A41E3F3" wp14:editId="6CD29EDE">
                <wp:simplePos x="0" y="0"/>
                <wp:positionH relativeFrom="margin">
                  <wp:posOffset>495300</wp:posOffset>
                </wp:positionH>
                <wp:positionV relativeFrom="paragraph">
                  <wp:posOffset>31115</wp:posOffset>
                </wp:positionV>
                <wp:extent cx="952500" cy="1404620"/>
                <wp:effectExtent l="0" t="0" r="0" b="381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54CCAF" w14:textId="2A679225" w:rsidR="002D54CE" w:rsidRDefault="00DE330E" w:rsidP="002D54CE">
                            <w:pPr>
                              <w:spacing w:after="0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DE330E">
                              <w:rPr>
                                <w:rFonts w:ascii="標楷體" w:eastAsia="DengXian" w:hAnsi="標楷體" w:hint="eastAsia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媒体和</w:t>
                            </w:r>
                          </w:p>
                          <w:p w14:paraId="493D454B" w14:textId="5BA3918B" w:rsidR="004C704C" w:rsidRPr="00470755" w:rsidRDefault="00DE330E" w:rsidP="002D54CE">
                            <w:pPr>
                              <w:spacing w:after="0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28"/>
                                <w:szCs w:val="28"/>
                              </w:rPr>
                            </w:pPr>
                            <w:r w:rsidRPr="00DE330E">
                              <w:rPr>
                                <w:rFonts w:ascii="標楷體" w:eastAsia="DengXian" w:hAnsi="標楷體" w:hint="eastAsia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资讯素养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41E3F3" id="文字方塊 2" o:spid="_x0000_s1027" type="#_x0000_t202" style="position:absolute;left:0;text-align:left;margin-left:39pt;margin-top:2.45pt;width: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" filled="f" stroked="f">
                <v:textbox style="mso-fit-shape-to-text:t">
                  <w:txbxContent>
                    <w:p w14:paraId="4D54CCAF" w14:textId="2A679225" w:rsidR="002D54CE" w:rsidRDefault="00DE330E" w:rsidP="002D54CE">
                      <w:pPr>
                        <w:spacing w:after="0"/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DE330E">
                        <w:rPr>
                          <w:rFonts w:ascii="標楷體" w:eastAsia="DengXian" w:hAnsi="標楷體" w:hint="eastAsia"/>
                          <w:b/>
                          <w:sz w:val="28"/>
                          <w:szCs w:val="28"/>
                          <w:lang w:eastAsia="zh-CN"/>
                        </w:rPr>
                        <w:t>媒体和</w:t>
                      </w:r>
                    </w:p>
                    <w:p w14:paraId="493D454B" w14:textId="5BA3918B" w:rsidR="004C704C" w:rsidRPr="00470755" w:rsidRDefault="00DE330E" w:rsidP="002D54CE">
                      <w:pPr>
                        <w:spacing w:after="0"/>
                        <w:jc w:val="center"/>
                        <w:rPr>
                          <w:rFonts w:ascii="微軟正黑體" w:eastAsia="微軟正黑體" w:hAnsi="微軟正黑體"/>
                          <w:b/>
                          <w:sz w:val="28"/>
                          <w:szCs w:val="28"/>
                        </w:rPr>
                      </w:pPr>
                      <w:r w:rsidRPr="00DE330E">
                        <w:rPr>
                          <w:rFonts w:ascii="標楷體" w:eastAsia="DengXian" w:hAnsi="標楷體" w:hint="eastAsia"/>
                          <w:b/>
                          <w:sz w:val="28"/>
                          <w:szCs w:val="28"/>
                          <w:lang w:eastAsia="zh-CN"/>
                        </w:rPr>
                        <w:t>资讯素养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088E07C" w14:textId="77777777" w:rsidR="004C704C" w:rsidRPr="00D72055" w:rsidRDefault="004C704C" w:rsidP="004C704C">
      <w:pPr>
        <w:snapToGrid w:val="0"/>
        <w:rPr>
          <w:rFonts w:ascii="標楷體" w:eastAsia="標楷體" w:hAnsi="標楷體" w:cs="Times New Roman"/>
          <w:b/>
          <w:sz w:val="28"/>
          <w:szCs w:val="28"/>
          <w:lang w:eastAsia="zh-HK"/>
        </w:rPr>
      </w:pPr>
    </w:p>
    <w:p w14:paraId="7E18D0C1" w14:textId="77777777" w:rsidR="004C704C" w:rsidRPr="00D72055" w:rsidRDefault="004C704C" w:rsidP="004C704C">
      <w:pPr>
        <w:snapToGrid w:val="0"/>
        <w:rPr>
          <w:rFonts w:ascii="標楷體" w:eastAsia="標楷體" w:hAnsi="標楷體" w:cs="Times New Roman"/>
          <w:b/>
          <w:sz w:val="28"/>
          <w:szCs w:val="28"/>
          <w:lang w:eastAsia="zh-HK"/>
        </w:rPr>
      </w:pPr>
    </w:p>
    <w:p w14:paraId="190D88E8" w14:textId="77777777" w:rsidR="004C704C" w:rsidRPr="00D72055" w:rsidRDefault="004C704C" w:rsidP="004C704C">
      <w:pPr>
        <w:snapToGrid w:val="0"/>
        <w:rPr>
          <w:rFonts w:ascii="標楷體" w:eastAsia="標楷體" w:hAnsi="標楷體" w:cs="Times New Roman"/>
          <w:b/>
          <w:sz w:val="28"/>
          <w:szCs w:val="28"/>
          <w:lang w:eastAsia="zh-HK"/>
        </w:rPr>
      </w:pPr>
    </w:p>
    <w:p w14:paraId="3749EB72" w14:textId="66C613B8" w:rsidR="004C704C" w:rsidRPr="00D72055" w:rsidRDefault="00DE330E" w:rsidP="00584874">
      <w:pPr>
        <w:snapToGrid w:val="0"/>
        <w:spacing w:line="240" w:lineRule="auto"/>
        <w:rPr>
          <w:rFonts w:ascii="標楷體" w:eastAsia="標楷體" w:hAnsi="標楷體" w:cs="Times New Roman"/>
          <w:b/>
          <w:sz w:val="28"/>
          <w:szCs w:val="28"/>
          <w:lang w:eastAsia="zh-HK"/>
        </w:rPr>
      </w:pPr>
      <w:r w:rsidRPr="00DE330E">
        <w:rPr>
          <w:rFonts w:ascii="標楷體" w:eastAsia="DengXian" w:hAnsi="標楷體" w:cs="Times New Roman" w:hint="eastAsia"/>
          <w:b/>
          <w:sz w:val="28"/>
          <w:szCs w:val="28"/>
          <w:lang w:eastAsia="zh-CN"/>
        </w:rPr>
        <w:t xml:space="preserve">乙　</w:t>
      </w:r>
      <w:r w:rsidRPr="00D72055">
        <w:rPr>
          <w:rFonts w:ascii="標楷體" w:eastAsia="標楷體" w:hAnsi="標楷體" w:cs="Times New Roman"/>
          <w:b/>
          <w:sz w:val="28"/>
          <w:szCs w:val="28"/>
          <w:lang w:eastAsia="zh-CN"/>
        </w:rPr>
        <w:tab/>
      </w:r>
      <w:r w:rsidRPr="00DE330E">
        <w:rPr>
          <w:rFonts w:ascii="標楷體" w:eastAsia="DengXian" w:hAnsi="標楷體" w:cs="Times New Roman" w:hint="eastAsia"/>
          <w:b/>
          <w:sz w:val="28"/>
          <w:szCs w:val="28"/>
          <w:lang w:eastAsia="zh-CN"/>
        </w:rPr>
        <w:t>是非题</w:t>
      </w:r>
    </w:p>
    <w:p w14:paraId="29DA52FA" w14:textId="7216BFC5" w:rsidR="004C704C" w:rsidRPr="004B113A" w:rsidRDefault="00DE330E" w:rsidP="002446DD">
      <w:pPr>
        <w:snapToGrid w:val="0"/>
        <w:spacing w:line="240" w:lineRule="auto"/>
        <w:jc w:val="both"/>
        <w:rPr>
          <w:rFonts w:ascii="標楷體" w:eastAsia="標楷體" w:hAnsi="標楷體"/>
          <w:b/>
          <w:sz w:val="28"/>
          <w:szCs w:val="28"/>
          <w:lang w:eastAsia="zh-HK"/>
        </w:rPr>
      </w:pPr>
      <w:r w:rsidRPr="00DE330E">
        <w:rPr>
          <w:rFonts w:ascii="標楷體" w:eastAsia="DengXian" w:hAnsi="標楷體" w:cs="Times New Roman" w:hint="eastAsia"/>
          <w:b/>
          <w:sz w:val="28"/>
          <w:szCs w:val="28"/>
          <w:lang w:eastAsia="zh-CN"/>
        </w:rPr>
        <w:t>判断下列有关</w:t>
      </w:r>
      <w:r w:rsidRPr="00DE330E">
        <w:rPr>
          <w:rFonts w:ascii="標楷體" w:eastAsia="DengXian" w:hAnsi="標楷體" w:hint="eastAsia"/>
          <w:b/>
          <w:sz w:val="28"/>
          <w:szCs w:val="28"/>
          <w:lang w:eastAsia="zh-CN"/>
        </w:rPr>
        <w:t>「媒体和资讯素养」的</w:t>
      </w:r>
      <w:r w:rsidRPr="00DE330E">
        <w:rPr>
          <w:rFonts w:ascii="標楷體" w:eastAsia="DengXian" w:hAnsi="標楷體" w:cs="Times New Roman" w:hint="eastAsia"/>
          <w:b/>
          <w:sz w:val="28"/>
          <w:szCs w:val="28"/>
          <w:lang w:eastAsia="zh-CN"/>
        </w:rPr>
        <w:t>句子。正确的填上「</w:t>
      </w:r>
      <w:r w:rsidRPr="00DE330E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T</w:t>
      </w:r>
      <w:r w:rsidRPr="00DE330E">
        <w:rPr>
          <w:rFonts w:ascii="標楷體" w:eastAsia="DengXian" w:hAnsi="標楷體" w:cs="Times New Roman" w:hint="eastAsia"/>
          <w:b/>
          <w:sz w:val="28"/>
          <w:szCs w:val="28"/>
          <w:lang w:eastAsia="zh-CN"/>
        </w:rPr>
        <w:t>」，错误的填上「</w:t>
      </w:r>
      <w:r w:rsidRPr="00DE330E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F</w:t>
      </w:r>
      <w:r w:rsidRPr="00DE330E">
        <w:rPr>
          <w:rFonts w:ascii="標楷體" w:eastAsia="DengXian" w:hAnsi="標楷體" w:cs="Times New Roman" w:hint="eastAsia"/>
          <w:b/>
          <w:sz w:val="28"/>
          <w:szCs w:val="28"/>
          <w:lang w:eastAsia="zh-CN"/>
        </w:rPr>
        <w:t>」。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"/>
        <w:gridCol w:w="7031"/>
        <w:gridCol w:w="780"/>
      </w:tblGrid>
      <w:tr w:rsidR="004C704C" w:rsidRPr="00D72055" w14:paraId="433F5903" w14:textId="77777777" w:rsidTr="00534E56">
        <w:tc>
          <w:tcPr>
            <w:tcW w:w="421" w:type="dxa"/>
          </w:tcPr>
          <w:p w14:paraId="37ADFD23" w14:textId="26B5BC49" w:rsidR="004C704C" w:rsidRPr="00D72055" w:rsidRDefault="00DE330E" w:rsidP="00173C3C">
            <w:pPr>
              <w:pStyle w:val="a5"/>
              <w:widowControl w:val="0"/>
              <w:numPr>
                <w:ilvl w:val="0"/>
                <w:numId w:val="5"/>
              </w:numPr>
              <w:snapToGrid w:val="0"/>
              <w:ind w:left="0"/>
              <w:contextualSpacing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E330E">
              <w:rPr>
                <w:rFonts w:ascii="標楷體" w:eastAsia="DengXian" w:hAnsi="標楷體" w:cs="Times New Roman"/>
                <w:sz w:val="28"/>
                <w:szCs w:val="28"/>
                <w:lang w:eastAsia="zh-CN"/>
              </w:rPr>
              <w:t>1.</w:t>
            </w:r>
          </w:p>
        </w:tc>
        <w:tc>
          <w:tcPr>
            <w:tcW w:w="8084" w:type="dxa"/>
          </w:tcPr>
          <w:p w14:paraId="28D50A06" w14:textId="6F409D18" w:rsidR="004C704C" w:rsidRPr="00DE6FD6" w:rsidRDefault="00DE330E" w:rsidP="00173C3C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E330E">
              <w:rPr>
                <w:rFonts w:ascii="標楷體" w:eastAsia="DengXian" w:hAnsi="標楷體" w:hint="eastAsia"/>
                <w:sz w:val="28"/>
                <w:szCs w:val="28"/>
                <w:lang w:eastAsia="zh-CN"/>
              </w:rPr>
              <w:t>媒体为我们带来方便和乐趣，但也影响我们的价值观及对事情的看法</w:t>
            </w:r>
            <w:r w:rsidRPr="00DE330E">
              <w:rPr>
                <w:rFonts w:ascii="標楷體" w:eastAsia="DengXian" w:hAnsi="標楷體" w:cs="Times New Roman" w:hint="eastAsia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0FEE47A6" w14:textId="1543C551" w:rsidR="004C704C" w:rsidRPr="00A16607" w:rsidRDefault="00DE330E" w:rsidP="00173C3C">
            <w:pPr>
              <w:snapToGrid w:val="0"/>
              <w:jc w:val="center"/>
              <w:rPr>
                <w:rFonts w:ascii="Times New Roman" w:eastAsia="標楷體" w:hAnsi="Times New Roman" w:cs="Times New Roman"/>
                <w:i/>
                <w:color w:val="FF0000"/>
                <w:sz w:val="28"/>
                <w:szCs w:val="28"/>
              </w:rPr>
            </w:pPr>
            <w:r w:rsidRPr="00DE330E">
              <w:rPr>
                <w:rFonts w:ascii="Times New Roman" w:eastAsia="DengXian" w:hAnsi="Times New Roman" w:cs="Times New Roman"/>
                <w:i/>
                <w:color w:val="FF0000"/>
                <w:sz w:val="28"/>
                <w:szCs w:val="28"/>
                <w:lang w:eastAsia="zh-CN"/>
              </w:rPr>
              <w:t>T</w:t>
            </w:r>
          </w:p>
        </w:tc>
      </w:tr>
      <w:tr w:rsidR="004C704C" w:rsidRPr="00D72055" w14:paraId="04D26092" w14:textId="77777777" w:rsidTr="00534E56">
        <w:tc>
          <w:tcPr>
            <w:tcW w:w="421" w:type="dxa"/>
          </w:tcPr>
          <w:p w14:paraId="70469A49" w14:textId="5772082B" w:rsidR="004C704C" w:rsidRPr="00D72055" w:rsidRDefault="00DE330E" w:rsidP="00173C3C">
            <w:pPr>
              <w:pStyle w:val="a5"/>
              <w:widowControl w:val="0"/>
              <w:numPr>
                <w:ilvl w:val="0"/>
                <w:numId w:val="5"/>
              </w:numPr>
              <w:snapToGrid w:val="0"/>
              <w:ind w:left="0"/>
              <w:contextualSpacing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E330E">
              <w:rPr>
                <w:rFonts w:ascii="標楷體" w:eastAsia="DengXian" w:hAnsi="標楷體" w:cs="Times New Roman"/>
                <w:sz w:val="28"/>
                <w:szCs w:val="28"/>
                <w:lang w:eastAsia="zh-CN"/>
              </w:rPr>
              <w:t>2.</w:t>
            </w:r>
          </w:p>
        </w:tc>
        <w:tc>
          <w:tcPr>
            <w:tcW w:w="8084" w:type="dxa"/>
          </w:tcPr>
          <w:p w14:paraId="5F99C653" w14:textId="614CC46F" w:rsidR="004C704C" w:rsidRPr="00D72055" w:rsidRDefault="00DE330E" w:rsidP="00173C3C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E330E">
              <w:rPr>
                <w:rFonts w:ascii="標楷體" w:eastAsia="DengXian" w:hAnsi="標楷體" w:hint="eastAsia"/>
                <w:sz w:val="28"/>
                <w:szCs w:val="28"/>
                <w:lang w:eastAsia="zh-CN"/>
              </w:rPr>
              <w:t>在这个讲求「快」、「趣」、「新」的时代，所有讯息都是经过严谨查证才发放的。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5A35E5" w14:textId="2683A664" w:rsidR="004C704C" w:rsidRPr="00A16607" w:rsidRDefault="00DE330E" w:rsidP="00173C3C">
            <w:pPr>
              <w:snapToGrid w:val="0"/>
              <w:jc w:val="center"/>
              <w:rPr>
                <w:rFonts w:ascii="Times New Roman" w:eastAsia="標楷體" w:hAnsi="Times New Roman" w:cs="Times New Roman"/>
                <w:i/>
                <w:color w:val="FF0000"/>
                <w:sz w:val="28"/>
                <w:szCs w:val="28"/>
              </w:rPr>
            </w:pPr>
            <w:r w:rsidRPr="00DE330E">
              <w:rPr>
                <w:rFonts w:ascii="Times New Roman" w:eastAsia="DengXian" w:hAnsi="Times New Roman" w:cs="Times New Roman"/>
                <w:i/>
                <w:color w:val="FF0000"/>
                <w:sz w:val="28"/>
                <w:szCs w:val="28"/>
                <w:lang w:eastAsia="zh-CN"/>
              </w:rPr>
              <w:t>F</w:t>
            </w:r>
          </w:p>
        </w:tc>
      </w:tr>
      <w:tr w:rsidR="004C704C" w:rsidRPr="00D72055" w14:paraId="087501C7" w14:textId="77777777" w:rsidTr="00534E56">
        <w:tc>
          <w:tcPr>
            <w:tcW w:w="421" w:type="dxa"/>
          </w:tcPr>
          <w:p w14:paraId="15CF745E" w14:textId="5EBCD8D8" w:rsidR="004C704C" w:rsidRPr="00D72055" w:rsidRDefault="00DE330E" w:rsidP="00DE6FD6">
            <w:pPr>
              <w:pStyle w:val="a5"/>
              <w:widowControl w:val="0"/>
              <w:numPr>
                <w:ilvl w:val="0"/>
                <w:numId w:val="5"/>
              </w:numPr>
              <w:snapToGrid w:val="0"/>
              <w:ind w:left="0"/>
              <w:contextualSpacing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E330E">
              <w:rPr>
                <w:rFonts w:ascii="標楷體" w:eastAsia="DengXian" w:hAnsi="標楷體" w:cs="Times New Roman"/>
                <w:sz w:val="28"/>
                <w:szCs w:val="28"/>
                <w:lang w:eastAsia="zh-CN"/>
              </w:rPr>
              <w:t>3.</w:t>
            </w:r>
          </w:p>
        </w:tc>
        <w:tc>
          <w:tcPr>
            <w:tcW w:w="8084" w:type="dxa"/>
          </w:tcPr>
          <w:p w14:paraId="52AFFDE2" w14:textId="24D56581" w:rsidR="004C704C" w:rsidRPr="00D72055" w:rsidRDefault="00DE330E" w:rsidP="00DE6FD6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E330E">
              <w:rPr>
                <w:rFonts w:ascii="標楷體" w:eastAsia="DengXian" w:hAnsi="標楷體" w:cs="Times New Roman" w:hint="eastAsia"/>
                <w:sz w:val="28"/>
                <w:szCs w:val="28"/>
                <w:lang w:eastAsia="zh-CN"/>
              </w:rPr>
              <w:t>我们无论在接收、运用媒体讯息还是创造媒体内容方面，也要「停」、「看」、「听」、「心」</w:t>
            </w:r>
            <w:r w:rsidRPr="00DE330E">
              <w:rPr>
                <w:rFonts w:ascii="標楷體" w:eastAsia="DengXian" w:hAnsi="標楷體" w:hint="eastAsia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ABA8BC" w14:textId="0B1AF87C" w:rsidR="004C704C" w:rsidRPr="00A16607" w:rsidRDefault="00DE330E" w:rsidP="00DE6FD6">
            <w:pPr>
              <w:snapToGrid w:val="0"/>
              <w:jc w:val="center"/>
              <w:rPr>
                <w:rFonts w:ascii="Times New Roman" w:eastAsia="標楷體" w:hAnsi="Times New Roman" w:cs="Times New Roman"/>
                <w:i/>
                <w:color w:val="FF0000"/>
                <w:sz w:val="28"/>
                <w:szCs w:val="28"/>
              </w:rPr>
            </w:pPr>
            <w:r w:rsidRPr="00DE330E">
              <w:rPr>
                <w:rFonts w:ascii="Times New Roman" w:eastAsia="DengXian" w:hAnsi="Times New Roman" w:cs="Times New Roman"/>
                <w:i/>
                <w:color w:val="FF0000"/>
                <w:sz w:val="28"/>
                <w:szCs w:val="28"/>
                <w:lang w:eastAsia="zh-CN"/>
              </w:rPr>
              <w:t>T</w:t>
            </w:r>
          </w:p>
        </w:tc>
      </w:tr>
    </w:tbl>
    <w:p w14:paraId="0BD1DBBB" w14:textId="77777777" w:rsidR="004C704C" w:rsidRPr="00D72055" w:rsidRDefault="004C704C" w:rsidP="00584874">
      <w:pPr>
        <w:snapToGrid w:val="0"/>
        <w:spacing w:line="240" w:lineRule="auto"/>
        <w:rPr>
          <w:rFonts w:ascii="標楷體" w:eastAsia="標楷體" w:hAnsi="標楷體" w:cs="Times New Roman"/>
          <w:sz w:val="28"/>
          <w:szCs w:val="28"/>
        </w:rPr>
      </w:pPr>
    </w:p>
    <w:p w14:paraId="0CE73D66" w14:textId="58548464" w:rsidR="004C704C" w:rsidRPr="00D72055" w:rsidRDefault="00DE330E" w:rsidP="00584874">
      <w:pPr>
        <w:snapToGrid w:val="0"/>
        <w:spacing w:line="240" w:lineRule="auto"/>
        <w:rPr>
          <w:rFonts w:ascii="標楷體" w:eastAsia="標楷體" w:hAnsi="標楷體" w:cs="Times New Roman"/>
          <w:b/>
          <w:sz w:val="28"/>
          <w:szCs w:val="28"/>
        </w:rPr>
      </w:pPr>
      <w:r w:rsidRPr="00DE330E">
        <w:rPr>
          <w:rFonts w:ascii="標楷體" w:eastAsia="DengXian" w:hAnsi="標楷體" w:cs="Times New Roman" w:hint="eastAsia"/>
          <w:b/>
          <w:sz w:val="28"/>
          <w:szCs w:val="28"/>
          <w:lang w:eastAsia="zh-CN"/>
        </w:rPr>
        <w:t>丙</w:t>
      </w:r>
      <w:r w:rsidRPr="00D72055">
        <w:rPr>
          <w:rFonts w:ascii="標楷體" w:eastAsia="標楷體" w:hAnsi="標楷體" w:cs="Times New Roman"/>
          <w:b/>
          <w:sz w:val="28"/>
          <w:szCs w:val="28"/>
          <w:lang w:eastAsia="zh-CN"/>
        </w:rPr>
        <w:tab/>
      </w:r>
      <w:r w:rsidRPr="00DE330E">
        <w:rPr>
          <w:rFonts w:ascii="標楷體" w:eastAsia="DengXian" w:hAnsi="標楷體" w:cs="Times New Roman" w:hint="eastAsia"/>
          <w:b/>
          <w:sz w:val="28"/>
          <w:szCs w:val="28"/>
          <w:lang w:eastAsia="zh-CN"/>
        </w:rPr>
        <w:t>短答题</w:t>
      </w:r>
    </w:p>
    <w:p w14:paraId="1E2B28D4" w14:textId="01B79F85" w:rsidR="004C704C" w:rsidRPr="004B113A" w:rsidRDefault="00DE330E" w:rsidP="00584874">
      <w:pPr>
        <w:snapToGrid w:val="0"/>
        <w:spacing w:line="240" w:lineRule="auto"/>
        <w:rPr>
          <w:rFonts w:ascii="標楷體" w:eastAsia="標楷體" w:hAnsi="標楷體"/>
          <w:sz w:val="28"/>
          <w:szCs w:val="28"/>
          <w:lang w:eastAsia="zh-HK"/>
        </w:rPr>
      </w:pPr>
      <w:r w:rsidRPr="00DE330E">
        <w:rPr>
          <w:rFonts w:ascii="標楷體" w:eastAsia="DengXian" w:hAnsi="標楷體" w:hint="eastAsia"/>
          <w:sz w:val="28"/>
          <w:szCs w:val="28"/>
          <w:lang w:eastAsia="zh-CN"/>
        </w:rPr>
        <w:t>如果我们想媒体内容更有价值及得到更多人赞好，创造媒体内容时应考虑</w:t>
      </w:r>
      <w:r w:rsidR="00C16842">
        <w:rPr>
          <w:rFonts w:ascii="標楷體" w:eastAsia="DengXian" w:hAnsi="標楷體" w:hint="eastAsia"/>
          <w:sz w:val="28"/>
          <w:szCs w:val="28"/>
          <w:lang w:eastAsia="zh-CN"/>
        </w:rPr>
        <w:t>什么</w:t>
      </w:r>
      <w:r w:rsidRPr="00DE330E">
        <w:rPr>
          <w:rFonts w:ascii="標楷體" w:eastAsia="DengXian" w:hAnsi="標楷體" w:hint="eastAsia"/>
          <w:sz w:val="28"/>
          <w:szCs w:val="28"/>
          <w:lang w:eastAsia="zh-CN"/>
        </w:rPr>
        <w:t>？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307"/>
      </w:tblGrid>
      <w:tr w:rsidR="004C704C" w:rsidRPr="00D72055" w14:paraId="7CFC9FD7" w14:textId="77777777" w:rsidTr="005872EE">
        <w:trPr>
          <w:trHeight w:val="490"/>
        </w:trPr>
        <w:tc>
          <w:tcPr>
            <w:tcW w:w="9356" w:type="dxa"/>
          </w:tcPr>
          <w:p w14:paraId="78CA1E62" w14:textId="57E99EC2" w:rsidR="004C704C" w:rsidRPr="00A16607" w:rsidRDefault="00DE330E" w:rsidP="00E85CAA">
            <w:pPr>
              <w:snapToGrid w:val="0"/>
              <w:spacing w:line="276" w:lineRule="auto"/>
              <w:rPr>
                <w:rFonts w:ascii="標楷體" w:eastAsia="標楷體" w:hAnsi="標楷體"/>
                <w:i/>
                <w:color w:val="FF0000"/>
                <w:sz w:val="28"/>
                <w:szCs w:val="28"/>
              </w:rPr>
            </w:pPr>
            <w:r w:rsidRPr="00DE330E">
              <w:rPr>
                <w:rFonts w:ascii="標楷體" w:eastAsia="DengXian" w:hAnsi="標楷體" w:hint="eastAsia"/>
                <w:i/>
                <w:color w:val="FF0000"/>
                <w:sz w:val="28"/>
                <w:szCs w:val="28"/>
                <w:lang w:eastAsia="zh-CN"/>
              </w:rPr>
              <w:t>创造媒体内容时，要多从别人的角度去考虑他们的感受。</w:t>
            </w:r>
          </w:p>
        </w:tc>
      </w:tr>
      <w:tr w:rsidR="004C704C" w:rsidRPr="00D72055" w14:paraId="764F8EE8" w14:textId="77777777" w:rsidTr="005872EE">
        <w:trPr>
          <w:trHeight w:val="490"/>
        </w:trPr>
        <w:tc>
          <w:tcPr>
            <w:tcW w:w="9356" w:type="dxa"/>
          </w:tcPr>
          <w:p w14:paraId="028D0042" w14:textId="77777777" w:rsidR="004C704C" w:rsidRPr="00D72055" w:rsidRDefault="004C704C" w:rsidP="00B14DE1">
            <w:pPr>
              <w:snapToGrid w:val="0"/>
              <w:spacing w:line="276" w:lineRule="auto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</w:tbl>
    <w:p w14:paraId="652A5D8E" w14:textId="77777777" w:rsidR="00C233C2" w:rsidRDefault="00C233C2" w:rsidP="00C233C2">
      <w:pPr>
        <w:pStyle w:val="a5"/>
        <w:snapToGrid w:val="0"/>
        <w:ind w:left="0"/>
        <w:jc w:val="center"/>
        <w:rPr>
          <w:rFonts w:ascii="標楷體" w:eastAsia="標楷體" w:hAnsi="標楷體"/>
          <w:color w:val="FF0000"/>
          <w:sz w:val="28"/>
          <w:szCs w:val="28"/>
        </w:rPr>
      </w:pPr>
    </w:p>
    <w:p w14:paraId="25540A7F" w14:textId="341F6BA2" w:rsidR="00A346E6" w:rsidRPr="00D72055" w:rsidRDefault="00785AA3" w:rsidP="00C233C2">
      <w:pPr>
        <w:pStyle w:val="a5"/>
        <w:snapToGrid w:val="0"/>
        <w:ind w:left="0"/>
        <w:jc w:val="center"/>
        <w:rPr>
          <w:rFonts w:ascii="標楷體" w:eastAsia="標楷體" w:hAnsi="標楷體" w:cs="Times New Roman"/>
          <w:sz w:val="28"/>
          <w:szCs w:val="28"/>
        </w:rPr>
      </w:pPr>
      <w:r w:rsidRPr="00D72055">
        <w:rPr>
          <w:rFonts w:ascii="標楷體" w:eastAsia="標楷體" w:hAnsi="標楷體" w:cs="Times New Roman" w:hint="eastAsia"/>
          <w:sz w:val="28"/>
          <w:szCs w:val="28"/>
        </w:rPr>
        <w:sym w:font="Wingdings 2" w:char="F068"/>
      </w:r>
      <w:r w:rsidRPr="00D72055">
        <w:rPr>
          <w:rFonts w:ascii="標楷體" w:eastAsia="標楷體" w:hAnsi="標楷體" w:cs="Times New Roman" w:hint="eastAsia"/>
          <w:sz w:val="28"/>
          <w:szCs w:val="28"/>
        </w:rPr>
        <w:sym w:font="Wingdings 2" w:char="F068"/>
      </w:r>
      <w:r w:rsidR="00DE330E" w:rsidRPr="00DE330E">
        <w:rPr>
          <w:rFonts w:ascii="標楷體" w:eastAsia="DengXian" w:hAnsi="標楷體" w:cs="Times New Roman"/>
          <w:sz w:val="28"/>
          <w:szCs w:val="28"/>
          <w:lang w:eastAsia="zh-CN"/>
        </w:rPr>
        <w:t xml:space="preserve"> </w:t>
      </w:r>
      <w:r w:rsidR="00DE330E" w:rsidRPr="00DE330E">
        <w:rPr>
          <w:rFonts w:ascii="標楷體" w:eastAsia="DengXian" w:hAnsi="標楷體" w:cs="Times New Roman" w:hint="eastAsia"/>
          <w:sz w:val="28"/>
          <w:szCs w:val="28"/>
          <w:lang w:eastAsia="zh-CN"/>
        </w:rPr>
        <w:t>完</w:t>
      </w:r>
      <w:r w:rsidR="00DE330E" w:rsidRPr="00DE330E">
        <w:rPr>
          <w:rFonts w:ascii="標楷體" w:eastAsia="DengXian" w:hAnsi="標楷體" w:cs="Times New Roman"/>
          <w:sz w:val="28"/>
          <w:szCs w:val="28"/>
          <w:lang w:eastAsia="zh-CN"/>
        </w:rPr>
        <w:t xml:space="preserve"> </w:t>
      </w:r>
      <w:r w:rsidRPr="00D72055">
        <w:rPr>
          <w:rFonts w:ascii="標楷體" w:eastAsia="標楷體" w:hAnsi="標楷體" w:cs="Times New Roman" w:hint="eastAsia"/>
          <w:sz w:val="28"/>
          <w:szCs w:val="28"/>
        </w:rPr>
        <w:sym w:font="Wingdings 2" w:char="F068"/>
      </w:r>
      <w:r w:rsidRPr="00D72055">
        <w:rPr>
          <w:rFonts w:ascii="標楷體" w:eastAsia="標楷體" w:hAnsi="標楷體" w:cs="Times New Roman" w:hint="eastAsia"/>
          <w:sz w:val="28"/>
          <w:szCs w:val="28"/>
        </w:rPr>
        <w:sym w:font="Wingdings 2" w:char="F068"/>
      </w:r>
    </w:p>
    <w:sectPr w:rsidR="00A346E6" w:rsidRPr="00D72055" w:rsidSect="00D41465">
      <w:footerReference w:type="default" r:id="rId16"/>
      <w:pgSz w:w="11907" w:h="16840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7FDFA" w14:textId="77777777" w:rsidR="00193661" w:rsidRDefault="00193661" w:rsidP="00EC5375">
      <w:pPr>
        <w:spacing w:after="0" w:line="240" w:lineRule="auto"/>
      </w:pPr>
      <w:r>
        <w:separator/>
      </w:r>
    </w:p>
  </w:endnote>
  <w:endnote w:type="continuationSeparator" w:id="0">
    <w:p w14:paraId="76E88837" w14:textId="77777777" w:rsidR="00193661" w:rsidRDefault="00193661" w:rsidP="00EC5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81951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5A705F" w14:textId="35AB9EAD" w:rsidR="00AB1FDE" w:rsidRDefault="00AB1FDE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330E" w:rsidRPr="00DE330E">
          <w:rPr>
            <w:rFonts w:eastAsia="DengXian"/>
            <w:noProof/>
            <w:lang w:eastAsia="zh-CN"/>
          </w:rPr>
          <w:t>1</w:t>
        </w:r>
        <w:r>
          <w:rPr>
            <w:noProof/>
          </w:rPr>
          <w:fldChar w:fldCharType="end"/>
        </w:r>
      </w:p>
    </w:sdtContent>
  </w:sdt>
  <w:p w14:paraId="3695EA51" w14:textId="77777777" w:rsidR="00EC5375" w:rsidRDefault="00EC537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F0DD8" w14:textId="77777777" w:rsidR="00193661" w:rsidRDefault="00193661" w:rsidP="00EC5375">
      <w:pPr>
        <w:spacing w:after="0" w:line="240" w:lineRule="auto"/>
      </w:pPr>
      <w:r>
        <w:separator/>
      </w:r>
    </w:p>
  </w:footnote>
  <w:footnote w:type="continuationSeparator" w:id="0">
    <w:p w14:paraId="2D29559D" w14:textId="77777777" w:rsidR="00193661" w:rsidRDefault="00193661" w:rsidP="00EC53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75478"/>
    <w:multiLevelType w:val="hybridMultilevel"/>
    <w:tmpl w:val="8CB800E6"/>
    <w:lvl w:ilvl="0" w:tplc="C2B8BB42">
      <w:numFmt w:val="bullet"/>
      <w:lvlText w:val=""/>
      <w:lvlJc w:val="left"/>
      <w:pPr>
        <w:ind w:left="720" w:hanging="360"/>
      </w:pPr>
      <w:rPr>
        <w:rFonts w:ascii="Symbol" w:eastAsia="標楷體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73F5C"/>
    <w:multiLevelType w:val="hybridMultilevel"/>
    <w:tmpl w:val="FD3EE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15D56"/>
    <w:multiLevelType w:val="hybridMultilevel"/>
    <w:tmpl w:val="EB722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434DB"/>
    <w:multiLevelType w:val="hybridMultilevel"/>
    <w:tmpl w:val="705E4466"/>
    <w:lvl w:ilvl="0" w:tplc="A522AD9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ED0050"/>
    <w:multiLevelType w:val="hybridMultilevel"/>
    <w:tmpl w:val="DC2C417C"/>
    <w:lvl w:ilvl="0" w:tplc="C0A056B4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58462D7F"/>
    <w:multiLevelType w:val="hybridMultilevel"/>
    <w:tmpl w:val="31D891A8"/>
    <w:lvl w:ilvl="0" w:tplc="487C20B8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4727A1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A6CFD3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17A935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460098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86ABC76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7A4D692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5126A6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0AEBD0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67CC4F4F"/>
    <w:multiLevelType w:val="hybridMultilevel"/>
    <w:tmpl w:val="CF628E94"/>
    <w:lvl w:ilvl="0" w:tplc="CF3CE05E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69732C2F"/>
    <w:multiLevelType w:val="hybridMultilevel"/>
    <w:tmpl w:val="63F4F1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zMzA2NzY1NzExNzVR0lEKTi0uzszPAykwMa8FAFREA84tAAAA"/>
  </w:docVars>
  <w:rsids>
    <w:rsidRoot w:val="00094627"/>
    <w:rsid w:val="0000537F"/>
    <w:rsid w:val="00011EAB"/>
    <w:rsid w:val="00024681"/>
    <w:rsid w:val="00026128"/>
    <w:rsid w:val="000264C7"/>
    <w:rsid w:val="000334D2"/>
    <w:rsid w:val="000375C2"/>
    <w:rsid w:val="00042B74"/>
    <w:rsid w:val="00046784"/>
    <w:rsid w:val="0005439C"/>
    <w:rsid w:val="00056544"/>
    <w:rsid w:val="00081F0E"/>
    <w:rsid w:val="000854BA"/>
    <w:rsid w:val="000876CF"/>
    <w:rsid w:val="00094627"/>
    <w:rsid w:val="000968C6"/>
    <w:rsid w:val="000D518D"/>
    <w:rsid w:val="000E4892"/>
    <w:rsid w:val="000E5BC5"/>
    <w:rsid w:val="000F5C3F"/>
    <w:rsid w:val="000F7AC9"/>
    <w:rsid w:val="00136C03"/>
    <w:rsid w:val="0014064F"/>
    <w:rsid w:val="00140BF6"/>
    <w:rsid w:val="0014623E"/>
    <w:rsid w:val="00162250"/>
    <w:rsid w:val="00173C3C"/>
    <w:rsid w:val="00174AC7"/>
    <w:rsid w:val="00182449"/>
    <w:rsid w:val="00186BBA"/>
    <w:rsid w:val="00193661"/>
    <w:rsid w:val="001A10D4"/>
    <w:rsid w:val="001A3547"/>
    <w:rsid w:val="001E1A8E"/>
    <w:rsid w:val="001F7A54"/>
    <w:rsid w:val="002203C3"/>
    <w:rsid w:val="0022278F"/>
    <w:rsid w:val="002301DE"/>
    <w:rsid w:val="0023426F"/>
    <w:rsid w:val="00240BF3"/>
    <w:rsid w:val="002446DD"/>
    <w:rsid w:val="002523F2"/>
    <w:rsid w:val="002814F0"/>
    <w:rsid w:val="00281ADF"/>
    <w:rsid w:val="00282910"/>
    <w:rsid w:val="002830BE"/>
    <w:rsid w:val="002A726F"/>
    <w:rsid w:val="002C198F"/>
    <w:rsid w:val="002C1B7B"/>
    <w:rsid w:val="002D54CE"/>
    <w:rsid w:val="002E19DE"/>
    <w:rsid w:val="003045DA"/>
    <w:rsid w:val="00310692"/>
    <w:rsid w:val="00311546"/>
    <w:rsid w:val="00343DB2"/>
    <w:rsid w:val="0036166B"/>
    <w:rsid w:val="00363574"/>
    <w:rsid w:val="00385B39"/>
    <w:rsid w:val="00387D40"/>
    <w:rsid w:val="00396296"/>
    <w:rsid w:val="003A4AA4"/>
    <w:rsid w:val="003B0106"/>
    <w:rsid w:val="003B453E"/>
    <w:rsid w:val="003F3327"/>
    <w:rsid w:val="003F6E14"/>
    <w:rsid w:val="00402327"/>
    <w:rsid w:val="00405216"/>
    <w:rsid w:val="0041350F"/>
    <w:rsid w:val="00416F2C"/>
    <w:rsid w:val="00434E69"/>
    <w:rsid w:val="00440193"/>
    <w:rsid w:val="0044276A"/>
    <w:rsid w:val="004522F3"/>
    <w:rsid w:val="00470755"/>
    <w:rsid w:val="004928A1"/>
    <w:rsid w:val="004A594A"/>
    <w:rsid w:val="004B113A"/>
    <w:rsid w:val="004C1D2C"/>
    <w:rsid w:val="004C704C"/>
    <w:rsid w:val="004F4CB4"/>
    <w:rsid w:val="004F5E81"/>
    <w:rsid w:val="0051264A"/>
    <w:rsid w:val="005161EA"/>
    <w:rsid w:val="00521C3B"/>
    <w:rsid w:val="00527146"/>
    <w:rsid w:val="005379E1"/>
    <w:rsid w:val="0056031E"/>
    <w:rsid w:val="00564725"/>
    <w:rsid w:val="005661C7"/>
    <w:rsid w:val="00572D90"/>
    <w:rsid w:val="005835EB"/>
    <w:rsid w:val="00584874"/>
    <w:rsid w:val="005853F9"/>
    <w:rsid w:val="005872EE"/>
    <w:rsid w:val="005903EB"/>
    <w:rsid w:val="00590D73"/>
    <w:rsid w:val="00593FD2"/>
    <w:rsid w:val="00594FA8"/>
    <w:rsid w:val="005955FF"/>
    <w:rsid w:val="005B6EEF"/>
    <w:rsid w:val="005C1B17"/>
    <w:rsid w:val="005C3ACA"/>
    <w:rsid w:val="005D440B"/>
    <w:rsid w:val="005E4B18"/>
    <w:rsid w:val="005E4D70"/>
    <w:rsid w:val="00604D12"/>
    <w:rsid w:val="0060617C"/>
    <w:rsid w:val="006152F1"/>
    <w:rsid w:val="0065046D"/>
    <w:rsid w:val="00654B5C"/>
    <w:rsid w:val="006562C9"/>
    <w:rsid w:val="00670ACB"/>
    <w:rsid w:val="00680D8C"/>
    <w:rsid w:val="00681705"/>
    <w:rsid w:val="00682394"/>
    <w:rsid w:val="00684D12"/>
    <w:rsid w:val="0069589E"/>
    <w:rsid w:val="006A1032"/>
    <w:rsid w:val="006A3FF3"/>
    <w:rsid w:val="006A4390"/>
    <w:rsid w:val="006B3434"/>
    <w:rsid w:val="006D2DDA"/>
    <w:rsid w:val="006F0358"/>
    <w:rsid w:val="00702C3E"/>
    <w:rsid w:val="007105EF"/>
    <w:rsid w:val="00713FF5"/>
    <w:rsid w:val="00726942"/>
    <w:rsid w:val="0073074E"/>
    <w:rsid w:val="00733D71"/>
    <w:rsid w:val="00746A06"/>
    <w:rsid w:val="007726C8"/>
    <w:rsid w:val="00782896"/>
    <w:rsid w:val="007838B1"/>
    <w:rsid w:val="00785AA3"/>
    <w:rsid w:val="00796A47"/>
    <w:rsid w:val="007C191B"/>
    <w:rsid w:val="007C51C9"/>
    <w:rsid w:val="007C797A"/>
    <w:rsid w:val="007C7F09"/>
    <w:rsid w:val="007D7CA1"/>
    <w:rsid w:val="007E3EBE"/>
    <w:rsid w:val="007E5455"/>
    <w:rsid w:val="00805815"/>
    <w:rsid w:val="00824D27"/>
    <w:rsid w:val="00834EF3"/>
    <w:rsid w:val="0084027A"/>
    <w:rsid w:val="0084457D"/>
    <w:rsid w:val="00850211"/>
    <w:rsid w:val="00856910"/>
    <w:rsid w:val="0085705A"/>
    <w:rsid w:val="00861A4A"/>
    <w:rsid w:val="0087691E"/>
    <w:rsid w:val="008A03C5"/>
    <w:rsid w:val="008B2352"/>
    <w:rsid w:val="008C606E"/>
    <w:rsid w:val="008D1E97"/>
    <w:rsid w:val="008E3106"/>
    <w:rsid w:val="008F17EE"/>
    <w:rsid w:val="008F4708"/>
    <w:rsid w:val="008F7B08"/>
    <w:rsid w:val="009066B9"/>
    <w:rsid w:val="00906B9D"/>
    <w:rsid w:val="00907CC6"/>
    <w:rsid w:val="009219D1"/>
    <w:rsid w:val="0092514B"/>
    <w:rsid w:val="00951BBF"/>
    <w:rsid w:val="009536C6"/>
    <w:rsid w:val="00955B4A"/>
    <w:rsid w:val="009636F5"/>
    <w:rsid w:val="009734E9"/>
    <w:rsid w:val="00993A29"/>
    <w:rsid w:val="009955DD"/>
    <w:rsid w:val="009966E7"/>
    <w:rsid w:val="009A03BB"/>
    <w:rsid w:val="009A5E48"/>
    <w:rsid w:val="009A725D"/>
    <w:rsid w:val="009B789A"/>
    <w:rsid w:val="009E23D7"/>
    <w:rsid w:val="009F2FFA"/>
    <w:rsid w:val="009F45FE"/>
    <w:rsid w:val="00A00258"/>
    <w:rsid w:val="00A00911"/>
    <w:rsid w:val="00A01C12"/>
    <w:rsid w:val="00A16607"/>
    <w:rsid w:val="00A32BE8"/>
    <w:rsid w:val="00A346E6"/>
    <w:rsid w:val="00A37C92"/>
    <w:rsid w:val="00A51E79"/>
    <w:rsid w:val="00A51F6C"/>
    <w:rsid w:val="00A520BA"/>
    <w:rsid w:val="00A52840"/>
    <w:rsid w:val="00A61BDE"/>
    <w:rsid w:val="00AA3802"/>
    <w:rsid w:val="00AA5191"/>
    <w:rsid w:val="00AA5589"/>
    <w:rsid w:val="00AA67DA"/>
    <w:rsid w:val="00AB1FDE"/>
    <w:rsid w:val="00AB42C9"/>
    <w:rsid w:val="00AC10F6"/>
    <w:rsid w:val="00AC5D9D"/>
    <w:rsid w:val="00AE552C"/>
    <w:rsid w:val="00AF14C4"/>
    <w:rsid w:val="00AF2CB7"/>
    <w:rsid w:val="00B01AE2"/>
    <w:rsid w:val="00B06882"/>
    <w:rsid w:val="00B102F0"/>
    <w:rsid w:val="00B14DE1"/>
    <w:rsid w:val="00B30453"/>
    <w:rsid w:val="00B44E62"/>
    <w:rsid w:val="00B47174"/>
    <w:rsid w:val="00B55FC0"/>
    <w:rsid w:val="00B70837"/>
    <w:rsid w:val="00B847C1"/>
    <w:rsid w:val="00BA66A9"/>
    <w:rsid w:val="00BA79D7"/>
    <w:rsid w:val="00BB2270"/>
    <w:rsid w:val="00BC208B"/>
    <w:rsid w:val="00BC54A6"/>
    <w:rsid w:val="00BD1B80"/>
    <w:rsid w:val="00BE51D2"/>
    <w:rsid w:val="00BE7D33"/>
    <w:rsid w:val="00BF5BF8"/>
    <w:rsid w:val="00BF697E"/>
    <w:rsid w:val="00C06F33"/>
    <w:rsid w:val="00C072C6"/>
    <w:rsid w:val="00C16842"/>
    <w:rsid w:val="00C20022"/>
    <w:rsid w:val="00C20E9C"/>
    <w:rsid w:val="00C233C2"/>
    <w:rsid w:val="00C32242"/>
    <w:rsid w:val="00C63C2B"/>
    <w:rsid w:val="00C6577D"/>
    <w:rsid w:val="00C744E5"/>
    <w:rsid w:val="00C93786"/>
    <w:rsid w:val="00CA5175"/>
    <w:rsid w:val="00CB0A56"/>
    <w:rsid w:val="00CC2029"/>
    <w:rsid w:val="00CD66E7"/>
    <w:rsid w:val="00CE07BE"/>
    <w:rsid w:val="00CE2C41"/>
    <w:rsid w:val="00D00F4F"/>
    <w:rsid w:val="00D1025D"/>
    <w:rsid w:val="00D235A7"/>
    <w:rsid w:val="00D274D6"/>
    <w:rsid w:val="00D35F22"/>
    <w:rsid w:val="00D41465"/>
    <w:rsid w:val="00D67BFB"/>
    <w:rsid w:val="00D70C00"/>
    <w:rsid w:val="00D72055"/>
    <w:rsid w:val="00D73AEA"/>
    <w:rsid w:val="00D8623C"/>
    <w:rsid w:val="00D87DDB"/>
    <w:rsid w:val="00DB3477"/>
    <w:rsid w:val="00DC3468"/>
    <w:rsid w:val="00DC4897"/>
    <w:rsid w:val="00DD4F29"/>
    <w:rsid w:val="00DD50C6"/>
    <w:rsid w:val="00DE330E"/>
    <w:rsid w:val="00DE6FD6"/>
    <w:rsid w:val="00E13B3F"/>
    <w:rsid w:val="00E164A5"/>
    <w:rsid w:val="00E33975"/>
    <w:rsid w:val="00E471A2"/>
    <w:rsid w:val="00E62B9F"/>
    <w:rsid w:val="00E666E7"/>
    <w:rsid w:val="00E808A7"/>
    <w:rsid w:val="00E85CAA"/>
    <w:rsid w:val="00E97A8E"/>
    <w:rsid w:val="00EB160A"/>
    <w:rsid w:val="00EC5375"/>
    <w:rsid w:val="00EE7F38"/>
    <w:rsid w:val="00EF6E29"/>
    <w:rsid w:val="00F10A2D"/>
    <w:rsid w:val="00F26916"/>
    <w:rsid w:val="00F31D7F"/>
    <w:rsid w:val="00F41D9E"/>
    <w:rsid w:val="00F511B4"/>
    <w:rsid w:val="00F532B2"/>
    <w:rsid w:val="00F6454B"/>
    <w:rsid w:val="00F70F19"/>
    <w:rsid w:val="00F762DD"/>
    <w:rsid w:val="00F81038"/>
    <w:rsid w:val="00F83AFF"/>
    <w:rsid w:val="00F920B2"/>
    <w:rsid w:val="00F94F9A"/>
    <w:rsid w:val="00F97573"/>
    <w:rsid w:val="00FB5CAC"/>
    <w:rsid w:val="00FE7DF8"/>
    <w:rsid w:val="00FF4D4C"/>
    <w:rsid w:val="00FF5CCA"/>
    <w:rsid w:val="00FF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FC2B2E"/>
  <w15:chartTrackingRefBased/>
  <w15:docId w15:val="{CCDD48C9-F711-4F2E-B3DF-7908C6E08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3327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65046D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3045DA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680D8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219D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219D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C53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EC5375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EC53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EC5375"/>
    <w:rPr>
      <w:sz w:val="20"/>
      <w:szCs w:val="20"/>
    </w:rPr>
  </w:style>
  <w:style w:type="paragraph" w:customStyle="1" w:styleId="Default">
    <w:name w:val="Default"/>
    <w:rsid w:val="00B102F0"/>
    <w:pPr>
      <w:widowControl w:val="0"/>
      <w:autoSpaceDE w:val="0"/>
      <w:autoSpaceDN w:val="0"/>
      <w:adjustRightInd w:val="0"/>
      <w:spacing w:after="0" w:line="240" w:lineRule="auto"/>
    </w:pPr>
    <w:rPr>
      <w:rFonts w:ascii="新細明體" w:eastAsia="新細明體" w:hAnsi="Times New Roman" w:cs="新細明體"/>
      <w:color w:val="000000"/>
      <w:sz w:val="24"/>
      <w:szCs w:val="24"/>
    </w:rPr>
  </w:style>
  <w:style w:type="table" w:styleId="ad">
    <w:name w:val="Table Grid"/>
    <w:basedOn w:val="a1"/>
    <w:uiPriority w:val="39"/>
    <w:rsid w:val="00A51E79"/>
    <w:pPr>
      <w:spacing w:after="0" w:line="240" w:lineRule="auto"/>
    </w:pPr>
    <w:rPr>
      <w:kern w:val="2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清單段落 字元"/>
    <w:link w:val="a5"/>
    <w:uiPriority w:val="34"/>
    <w:rsid w:val="00796A47"/>
  </w:style>
  <w:style w:type="character" w:styleId="ae">
    <w:name w:val="FollowedHyperlink"/>
    <w:basedOn w:val="a0"/>
    <w:uiPriority w:val="99"/>
    <w:semiHidden/>
    <w:unhideWhenUsed/>
    <w:rsid w:val="00162250"/>
    <w:rPr>
      <w:color w:val="954F72" w:themeColor="followed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9F2FF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9F2FFA"/>
  </w:style>
  <w:style w:type="character" w:customStyle="1" w:styleId="af1">
    <w:name w:val="註解文字 字元"/>
    <w:basedOn w:val="a0"/>
    <w:link w:val="af0"/>
    <w:uiPriority w:val="99"/>
    <w:semiHidden/>
    <w:rsid w:val="009F2FFA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F2FFA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9F2F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1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247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m.edcity.hk/media/%E7%94%9F%E6%B4%BB%E8%88%87%E7%A4%BE%E6%9C%83%E3%80%8C%E4%B8%89%E5%88%86%E9%90%98%E6%A6%82%E5%BF%B5%E3%80%8D%E5%8B%95%E7%95%AB%E8%A6%96%E5%83%8F%E7%89%87%E6%AE%B5%E7%B3%BB%E5%88%97%EF%BC%9A%EF%BC%881%EF%BC%89%E5%AA%92%E9%AB%94%E5%92%8C%E8%B3%87%E8%A8%8A%E7%B4%A0%E9%A4%8A+%28%E9%85%8D%E4%BB%A5%E4%B8%AD%E6%96%87%E5%AD%97%E5%B9%95%29/1_o0yd11oq" TargetMode="External"/><Relationship Id="rId13" Type="http://schemas.openxmlformats.org/officeDocument/2006/relationships/diagramQuickStyle" Target="diagrams/quickStyle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diagramLayout" Target="diagrams/layout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Data" Target="diagrams/data1.xml"/><Relationship Id="rId5" Type="http://schemas.openxmlformats.org/officeDocument/2006/relationships/footnotes" Target="footnotes.xml"/><Relationship Id="rId15" Type="http://schemas.microsoft.com/office/2007/relationships/diagramDrawing" Target="diagrams/drawing1.xml"/><Relationship Id="rId10" Type="http://schemas.openxmlformats.org/officeDocument/2006/relationships/hyperlink" Target="https://www.police.gov.hk/ppp_tc/04_crime_matters/tc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kedcity.net/teencampus/resource/5ef309ac918e7fe21686f021" TargetMode="External"/><Relationship Id="rId1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47605FC-F579-4EC5-8A35-F58D596FEC50}" type="doc">
      <dgm:prSet loTypeId="urn:microsoft.com/office/officeart/2005/8/layout/radial2" loCatId="relationship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zh-TW" altLang="en-US"/>
        </a:p>
      </dgm:t>
    </dgm:pt>
    <dgm:pt modelId="{FA90BF55-C3FD-4F59-90FB-B81EC87C23CB}">
      <dgm:prSet phldrT="[文字]"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ln/>
      </dgm:spPr>
      <dgm:t>
        <a:bodyPr/>
        <a:lstStyle/>
        <a:p>
          <a:pPr algn="ctr"/>
          <a:r>
            <a:rPr lang="zh-TW" altLang="en-US" sz="1400" i="1" u="sng">
              <a:solidFill>
                <a:srgbClr val="FF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分析</a:t>
          </a:r>
          <a:br>
            <a:rPr lang="en-US" altLang="zh-TW" sz="1400">
              <a:solidFill>
                <a:srgbClr val="FF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</a:br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媒体资讯</a:t>
          </a:r>
        </a:p>
      </dgm:t>
    </dgm:pt>
    <dgm:pt modelId="{5E3E04AC-BA77-43BA-8DDA-FDC30A8D1EC4}" type="parTrans" cxnId="{41F34802-3532-4DB4-A7F4-ADEC9D5A4BC6}">
      <dgm:prSet/>
      <dgm:spPr/>
      <dgm:t>
        <a:bodyPr/>
        <a:lstStyle/>
        <a:p>
          <a:pPr algn="ctr"/>
          <a:endParaRPr lang="zh-TW" altLang="en-US"/>
        </a:p>
      </dgm:t>
    </dgm:pt>
    <dgm:pt modelId="{B97DF001-4747-41E3-91FC-1D45AE9BBE1A}" type="sibTrans" cxnId="{41F34802-3532-4DB4-A7F4-ADEC9D5A4BC6}">
      <dgm:prSet/>
      <dgm:spPr/>
      <dgm:t>
        <a:bodyPr/>
        <a:lstStyle/>
        <a:p>
          <a:pPr algn="ctr"/>
          <a:endParaRPr lang="zh-TW" altLang="en-US"/>
        </a:p>
      </dgm:t>
    </dgm:pt>
    <dgm:pt modelId="{B850954F-EC3C-4B69-853B-26952905BCDC}">
      <dgm:prSet phldrT="[文字]"/>
      <dgm:spPr/>
      <dgm:t>
        <a:bodyPr/>
        <a:lstStyle/>
        <a:p>
          <a:pPr algn="ctr"/>
          <a:endParaRPr lang="zh-TW" altLang="en-US"/>
        </a:p>
      </dgm:t>
    </dgm:pt>
    <dgm:pt modelId="{DBD90030-A538-4C0D-951F-BA09F22E897E}" type="parTrans" cxnId="{49CBD29B-49BD-4A83-A3DA-81890F703D75}">
      <dgm:prSet/>
      <dgm:spPr/>
      <dgm:t>
        <a:bodyPr/>
        <a:lstStyle/>
        <a:p>
          <a:pPr algn="ctr"/>
          <a:endParaRPr lang="zh-TW" altLang="en-US"/>
        </a:p>
      </dgm:t>
    </dgm:pt>
    <dgm:pt modelId="{D62E36A3-013A-471E-B54F-786A3591DA54}" type="sibTrans" cxnId="{49CBD29B-49BD-4A83-A3DA-81890F703D75}">
      <dgm:prSet/>
      <dgm:spPr/>
      <dgm:t>
        <a:bodyPr/>
        <a:lstStyle/>
        <a:p>
          <a:pPr algn="ctr"/>
          <a:endParaRPr lang="zh-TW" altLang="en-US"/>
        </a:p>
      </dgm:t>
    </dgm:pt>
    <dgm:pt modelId="{BE9A7B80-482E-4578-8CAC-16F4F691AA11}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ln/>
      </dgm:spPr>
      <dgm:t>
        <a:bodyPr/>
        <a:lstStyle/>
        <a:p>
          <a:pPr>
            <a:spcAft>
              <a:spcPts val="0"/>
            </a:spcAft>
          </a:pPr>
          <a:r>
            <a:rPr lang="zh-TW" altLang="en-US" sz="1400" i="1" u="sng">
              <a:solidFill>
                <a:srgbClr val="FF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创造</a:t>
          </a:r>
          <a:endParaRPr lang="en-US" altLang="zh-TW" sz="1400" i="1" u="sng">
            <a:solidFill>
              <a:srgbClr val="FF000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>
            <a:spcAft>
              <a:spcPts val="0"/>
            </a:spcAft>
          </a:pPr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媒体内容</a:t>
          </a:r>
        </a:p>
      </dgm:t>
    </dgm:pt>
    <dgm:pt modelId="{8F077146-5920-41A8-BE55-D042292CE025}" type="parTrans" cxnId="{B208E12A-6763-42E6-AC2C-C47F17D6A433}">
      <dgm:prSet/>
      <dgm:spPr/>
      <dgm:t>
        <a:bodyPr/>
        <a:lstStyle/>
        <a:p>
          <a:endParaRPr lang="zh-TW" altLang="en-US"/>
        </a:p>
      </dgm:t>
    </dgm:pt>
    <dgm:pt modelId="{2AABBF05-28B8-4CBA-B74A-0B6D8D6EF360}" type="sibTrans" cxnId="{B208E12A-6763-42E6-AC2C-C47F17D6A433}">
      <dgm:prSet/>
      <dgm:spPr/>
      <dgm:t>
        <a:bodyPr/>
        <a:lstStyle/>
        <a:p>
          <a:endParaRPr lang="zh-TW" altLang="en-US"/>
        </a:p>
      </dgm:t>
    </dgm:pt>
    <dgm:pt modelId="{589BBC0C-BD01-448C-9B41-A4A66C6016F6}" type="pres">
      <dgm:prSet presAssocID="{647605FC-F579-4EC5-8A35-F58D596FEC50}" presName="composite" presStyleCnt="0">
        <dgm:presLayoutVars>
          <dgm:chMax val="5"/>
          <dgm:dir/>
          <dgm:animLvl val="ctr"/>
          <dgm:resizeHandles val="exact"/>
        </dgm:presLayoutVars>
      </dgm:prSet>
      <dgm:spPr/>
    </dgm:pt>
    <dgm:pt modelId="{4CE6A426-48F3-4D42-90CE-8857F506B4C8}" type="pres">
      <dgm:prSet presAssocID="{647605FC-F579-4EC5-8A35-F58D596FEC50}" presName="cycle" presStyleCnt="0"/>
      <dgm:spPr/>
    </dgm:pt>
    <dgm:pt modelId="{472EF5EC-CAFB-4726-A6B4-5621DF99348F}" type="pres">
      <dgm:prSet presAssocID="{647605FC-F579-4EC5-8A35-F58D596FEC50}" presName="centerShape" presStyleCnt="0"/>
      <dgm:spPr/>
    </dgm:pt>
    <dgm:pt modelId="{14B00B93-CFE1-4103-970E-73CAEF16D3A6}" type="pres">
      <dgm:prSet presAssocID="{647605FC-F579-4EC5-8A35-F58D596FEC50}" presName="connSite" presStyleLbl="node1" presStyleIdx="0" presStyleCnt="3"/>
      <dgm:spPr/>
    </dgm:pt>
    <dgm:pt modelId="{EB3B9256-8609-427B-B90C-406B378168FB}" type="pres">
      <dgm:prSet presAssocID="{647605FC-F579-4EC5-8A35-F58D596FEC50}" presName="visible" presStyleLbl="node1" presStyleIdx="0" presStyleCnt="3" custLinFactNeighborX="-907" custLinFactNeighborY="2267"/>
      <dgm:spPr/>
    </dgm:pt>
    <dgm:pt modelId="{49D1E8CB-190B-45F9-A326-499257E8EEDC}" type="pres">
      <dgm:prSet presAssocID="{5E3E04AC-BA77-43BA-8DDA-FDC30A8D1EC4}" presName="Name25" presStyleLbl="parChTrans1D1" presStyleIdx="0" presStyleCnt="2"/>
      <dgm:spPr/>
    </dgm:pt>
    <dgm:pt modelId="{CB73D80D-AF99-4DF5-B65D-8C44E8B27667}" type="pres">
      <dgm:prSet presAssocID="{FA90BF55-C3FD-4F59-90FB-B81EC87C23CB}" presName="node" presStyleCnt="0"/>
      <dgm:spPr/>
    </dgm:pt>
    <dgm:pt modelId="{D46BD87B-9371-4BEB-9DD8-35A4E418F5C1}" type="pres">
      <dgm:prSet presAssocID="{FA90BF55-C3FD-4F59-90FB-B81EC87C23CB}" presName="parentNode" presStyleLbl="node1" presStyleIdx="1" presStyleCnt="3" custScaleX="149257" custScaleY="124144" custLinFactX="36541" custLinFactNeighborX="100000" custLinFactNeighborY="15908">
        <dgm:presLayoutVars>
          <dgm:chMax val="1"/>
          <dgm:bulletEnabled val="1"/>
        </dgm:presLayoutVars>
      </dgm:prSet>
      <dgm:spPr>
        <a:prstGeom prst="rect">
          <a:avLst/>
        </a:prstGeom>
      </dgm:spPr>
    </dgm:pt>
    <dgm:pt modelId="{1A9FA9F7-DECA-46BE-A9E4-DA14028ABBE6}" type="pres">
      <dgm:prSet presAssocID="{FA90BF55-C3FD-4F59-90FB-B81EC87C23CB}" presName="childNode" presStyleLbl="revTx" presStyleIdx="0" presStyleCnt="1">
        <dgm:presLayoutVars>
          <dgm:bulletEnabled val="1"/>
        </dgm:presLayoutVars>
      </dgm:prSet>
      <dgm:spPr/>
    </dgm:pt>
    <dgm:pt modelId="{C4248E7E-B3FF-4CDE-A07B-B25ADBCDA8AA}" type="pres">
      <dgm:prSet presAssocID="{8F077146-5920-41A8-BE55-D042292CE025}" presName="Name25" presStyleLbl="parChTrans1D1" presStyleIdx="1" presStyleCnt="2"/>
      <dgm:spPr/>
    </dgm:pt>
    <dgm:pt modelId="{66FAF4EF-4516-42B8-8420-71632596D5BD}" type="pres">
      <dgm:prSet presAssocID="{BE9A7B80-482E-4578-8CAC-16F4F691AA11}" presName="node" presStyleCnt="0"/>
      <dgm:spPr/>
    </dgm:pt>
    <dgm:pt modelId="{E2B81D93-913E-4283-A5E7-3934FD40EE9B}" type="pres">
      <dgm:prSet presAssocID="{BE9A7B80-482E-4578-8CAC-16F4F691AA11}" presName="parentNode" presStyleLbl="node1" presStyleIdx="2" presStyleCnt="3" custScaleX="151101" custScaleY="114688" custLinFactX="35572" custLinFactNeighborX="100000" custLinFactNeighborY="-8102">
        <dgm:presLayoutVars>
          <dgm:chMax val="1"/>
          <dgm:bulletEnabled val="1"/>
        </dgm:presLayoutVars>
      </dgm:prSet>
      <dgm:spPr>
        <a:prstGeom prst="rect">
          <a:avLst/>
        </a:prstGeom>
      </dgm:spPr>
    </dgm:pt>
    <dgm:pt modelId="{A6D00196-3647-4324-8925-82C493F4742A}" type="pres">
      <dgm:prSet presAssocID="{BE9A7B80-482E-4578-8CAC-16F4F691AA11}" presName="childNode" presStyleLbl="revTx" presStyleIdx="0" presStyleCnt="1">
        <dgm:presLayoutVars>
          <dgm:bulletEnabled val="1"/>
        </dgm:presLayoutVars>
      </dgm:prSet>
      <dgm:spPr/>
    </dgm:pt>
  </dgm:ptLst>
  <dgm:cxnLst>
    <dgm:cxn modelId="{41F34802-3532-4DB4-A7F4-ADEC9D5A4BC6}" srcId="{647605FC-F579-4EC5-8A35-F58D596FEC50}" destId="{FA90BF55-C3FD-4F59-90FB-B81EC87C23CB}" srcOrd="0" destOrd="0" parTransId="{5E3E04AC-BA77-43BA-8DDA-FDC30A8D1EC4}" sibTransId="{B97DF001-4747-41E3-91FC-1D45AE9BBE1A}"/>
    <dgm:cxn modelId="{B208E12A-6763-42E6-AC2C-C47F17D6A433}" srcId="{647605FC-F579-4EC5-8A35-F58D596FEC50}" destId="{BE9A7B80-482E-4578-8CAC-16F4F691AA11}" srcOrd="1" destOrd="0" parTransId="{8F077146-5920-41A8-BE55-D042292CE025}" sibTransId="{2AABBF05-28B8-4CBA-B74A-0B6D8D6EF360}"/>
    <dgm:cxn modelId="{E2B1B734-B120-47BA-B9E2-E43438F38E88}" type="presOf" srcId="{B850954F-EC3C-4B69-853B-26952905BCDC}" destId="{1A9FA9F7-DECA-46BE-A9E4-DA14028ABBE6}" srcOrd="0" destOrd="0" presId="urn:microsoft.com/office/officeart/2005/8/layout/radial2"/>
    <dgm:cxn modelId="{BCDDBD4C-9686-4942-A354-389DA42126E6}" type="presOf" srcId="{FA90BF55-C3FD-4F59-90FB-B81EC87C23CB}" destId="{D46BD87B-9371-4BEB-9DD8-35A4E418F5C1}" srcOrd="0" destOrd="0" presId="urn:microsoft.com/office/officeart/2005/8/layout/radial2"/>
    <dgm:cxn modelId="{DF80EA53-B678-4A83-895D-8A9B4F34F6DD}" type="presOf" srcId="{647605FC-F579-4EC5-8A35-F58D596FEC50}" destId="{589BBC0C-BD01-448C-9B41-A4A66C6016F6}" srcOrd="0" destOrd="0" presId="urn:microsoft.com/office/officeart/2005/8/layout/radial2"/>
    <dgm:cxn modelId="{02ABC959-306E-4384-822F-D5C3A5D2BD85}" type="presOf" srcId="{5E3E04AC-BA77-43BA-8DDA-FDC30A8D1EC4}" destId="{49D1E8CB-190B-45F9-A326-499257E8EEDC}" srcOrd="0" destOrd="0" presId="urn:microsoft.com/office/officeart/2005/8/layout/radial2"/>
    <dgm:cxn modelId="{49CBD29B-49BD-4A83-A3DA-81890F703D75}" srcId="{FA90BF55-C3FD-4F59-90FB-B81EC87C23CB}" destId="{B850954F-EC3C-4B69-853B-26952905BCDC}" srcOrd="0" destOrd="0" parTransId="{DBD90030-A538-4C0D-951F-BA09F22E897E}" sibTransId="{D62E36A3-013A-471E-B54F-786A3591DA54}"/>
    <dgm:cxn modelId="{59CFEAE2-D8C7-4D00-BBA9-DF6A499E3FFF}" type="presOf" srcId="{BE9A7B80-482E-4578-8CAC-16F4F691AA11}" destId="{E2B81D93-913E-4283-A5E7-3934FD40EE9B}" srcOrd="0" destOrd="0" presId="urn:microsoft.com/office/officeart/2005/8/layout/radial2"/>
    <dgm:cxn modelId="{5B2518F6-8EB7-4B10-AD14-2E2CB6EA39E4}" type="presOf" srcId="{8F077146-5920-41A8-BE55-D042292CE025}" destId="{C4248E7E-B3FF-4CDE-A07B-B25ADBCDA8AA}" srcOrd="0" destOrd="0" presId="urn:microsoft.com/office/officeart/2005/8/layout/radial2"/>
    <dgm:cxn modelId="{F3EEED99-E231-4C87-BDC5-DBF529C0BF56}" type="presParOf" srcId="{589BBC0C-BD01-448C-9B41-A4A66C6016F6}" destId="{4CE6A426-48F3-4D42-90CE-8857F506B4C8}" srcOrd="0" destOrd="0" presId="urn:microsoft.com/office/officeart/2005/8/layout/radial2"/>
    <dgm:cxn modelId="{4C7DD0CE-BFF6-4124-8690-4CAD718DA9D2}" type="presParOf" srcId="{4CE6A426-48F3-4D42-90CE-8857F506B4C8}" destId="{472EF5EC-CAFB-4726-A6B4-5621DF99348F}" srcOrd="0" destOrd="0" presId="urn:microsoft.com/office/officeart/2005/8/layout/radial2"/>
    <dgm:cxn modelId="{128B7526-4437-4E3B-9835-053E0674D881}" type="presParOf" srcId="{472EF5EC-CAFB-4726-A6B4-5621DF99348F}" destId="{14B00B93-CFE1-4103-970E-73CAEF16D3A6}" srcOrd="0" destOrd="0" presId="urn:microsoft.com/office/officeart/2005/8/layout/radial2"/>
    <dgm:cxn modelId="{5B5FAB43-C830-4B39-9A0A-9D7F77569A11}" type="presParOf" srcId="{472EF5EC-CAFB-4726-A6B4-5621DF99348F}" destId="{EB3B9256-8609-427B-B90C-406B378168FB}" srcOrd="1" destOrd="0" presId="urn:microsoft.com/office/officeart/2005/8/layout/radial2"/>
    <dgm:cxn modelId="{4D02C45D-C76A-455B-9B4D-8D97DB0F6BEC}" type="presParOf" srcId="{4CE6A426-48F3-4D42-90CE-8857F506B4C8}" destId="{49D1E8CB-190B-45F9-A326-499257E8EEDC}" srcOrd="1" destOrd="0" presId="urn:microsoft.com/office/officeart/2005/8/layout/radial2"/>
    <dgm:cxn modelId="{5BF7ED80-87A3-4EF3-9406-3FDA993369B4}" type="presParOf" srcId="{4CE6A426-48F3-4D42-90CE-8857F506B4C8}" destId="{CB73D80D-AF99-4DF5-B65D-8C44E8B27667}" srcOrd="2" destOrd="0" presId="urn:microsoft.com/office/officeart/2005/8/layout/radial2"/>
    <dgm:cxn modelId="{74C403C9-478A-4E3C-81B0-B46A8142F673}" type="presParOf" srcId="{CB73D80D-AF99-4DF5-B65D-8C44E8B27667}" destId="{D46BD87B-9371-4BEB-9DD8-35A4E418F5C1}" srcOrd="0" destOrd="0" presId="urn:microsoft.com/office/officeart/2005/8/layout/radial2"/>
    <dgm:cxn modelId="{B6A7584E-9687-4F55-8A48-96A7A08BC52E}" type="presParOf" srcId="{CB73D80D-AF99-4DF5-B65D-8C44E8B27667}" destId="{1A9FA9F7-DECA-46BE-A9E4-DA14028ABBE6}" srcOrd="1" destOrd="0" presId="urn:microsoft.com/office/officeart/2005/8/layout/radial2"/>
    <dgm:cxn modelId="{C16B4990-8490-4620-8C63-6F2338AB8CCB}" type="presParOf" srcId="{4CE6A426-48F3-4D42-90CE-8857F506B4C8}" destId="{C4248E7E-B3FF-4CDE-A07B-B25ADBCDA8AA}" srcOrd="3" destOrd="0" presId="urn:microsoft.com/office/officeart/2005/8/layout/radial2"/>
    <dgm:cxn modelId="{F67549D2-EE77-4FF8-8041-91C47FF6609E}" type="presParOf" srcId="{4CE6A426-48F3-4D42-90CE-8857F506B4C8}" destId="{66FAF4EF-4516-42B8-8420-71632596D5BD}" srcOrd="4" destOrd="0" presId="urn:microsoft.com/office/officeart/2005/8/layout/radial2"/>
    <dgm:cxn modelId="{E6D3E84C-38ED-4646-98B0-886C42A4E250}" type="presParOf" srcId="{66FAF4EF-4516-42B8-8420-71632596D5BD}" destId="{E2B81D93-913E-4283-A5E7-3934FD40EE9B}" srcOrd="0" destOrd="0" presId="urn:microsoft.com/office/officeart/2005/8/layout/radial2"/>
    <dgm:cxn modelId="{CF862894-ADFD-4C5E-8913-F58A47F505C1}" type="presParOf" srcId="{66FAF4EF-4516-42B8-8420-71632596D5BD}" destId="{A6D00196-3647-4324-8925-82C493F4742A}" srcOrd="1" destOrd="0" presId="urn:microsoft.com/office/officeart/2005/8/layout/radial2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4248E7E-B3FF-4CDE-A07B-B25ADBCDA8AA}">
      <dsp:nvSpPr>
        <dsp:cNvPr id="0" name=""/>
        <dsp:cNvSpPr/>
      </dsp:nvSpPr>
      <dsp:spPr>
        <a:xfrm rot="918551">
          <a:off x="1343608" y="1454982"/>
          <a:ext cx="1379218" cy="56865"/>
        </a:xfrm>
        <a:custGeom>
          <a:avLst/>
          <a:gdLst/>
          <a:ahLst/>
          <a:cxnLst/>
          <a:rect l="0" t="0" r="0" b="0"/>
          <a:pathLst>
            <a:path>
              <a:moveTo>
                <a:pt x="0" y="28432"/>
              </a:moveTo>
              <a:lnTo>
                <a:pt x="1379218" y="28432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9D1E8CB-190B-45F9-A326-499257E8EEDC}">
      <dsp:nvSpPr>
        <dsp:cNvPr id="0" name=""/>
        <dsp:cNvSpPr/>
      </dsp:nvSpPr>
      <dsp:spPr>
        <a:xfrm rot="20771968">
          <a:off x="1348220" y="855000"/>
          <a:ext cx="1375830" cy="56865"/>
        </a:xfrm>
        <a:custGeom>
          <a:avLst/>
          <a:gdLst/>
          <a:ahLst/>
          <a:cxnLst/>
          <a:rect l="0" t="0" r="0" b="0"/>
          <a:pathLst>
            <a:path>
              <a:moveTo>
                <a:pt x="0" y="28432"/>
              </a:moveTo>
              <a:lnTo>
                <a:pt x="1375830" y="28432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B3B9256-8609-427B-B90C-406B378168FB}">
      <dsp:nvSpPr>
        <dsp:cNvPr id="0" name=""/>
        <dsp:cNvSpPr/>
      </dsp:nvSpPr>
      <dsp:spPr>
        <a:xfrm>
          <a:off x="168619" y="501103"/>
          <a:ext cx="1396231" cy="1396231"/>
        </a:xfrm>
        <a:prstGeom prst="ellips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46BD87B-9371-4BEB-9DD8-35A4E418F5C1}">
      <dsp:nvSpPr>
        <dsp:cNvPr id="0" name=""/>
        <dsp:cNvSpPr/>
      </dsp:nvSpPr>
      <dsp:spPr>
        <a:xfrm>
          <a:off x="2678591" y="52055"/>
          <a:ext cx="1250383" cy="1040002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i="1" u="sng" kern="1200">
              <a:solidFill>
                <a:srgbClr val="FF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分析</a:t>
          </a:r>
          <a:br>
            <a:rPr lang="en-US" altLang="zh-TW" sz="1400" kern="1200">
              <a:solidFill>
                <a:srgbClr val="FF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</a:b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媒体资讯</a:t>
          </a:r>
        </a:p>
      </dsp:txBody>
      <dsp:txXfrm>
        <a:off x="2678591" y="52055"/>
        <a:ext cx="1250383" cy="1040002"/>
      </dsp:txXfrm>
    </dsp:sp>
    <dsp:sp modelId="{1A9FA9F7-DECA-46BE-A9E4-DA14028ABBE6}">
      <dsp:nvSpPr>
        <dsp:cNvPr id="0" name=""/>
        <dsp:cNvSpPr/>
      </dsp:nvSpPr>
      <dsp:spPr>
        <a:xfrm>
          <a:off x="3496943" y="52055"/>
          <a:ext cx="1875575" cy="104000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285750" lvl="1" indent="-285750" algn="ctr" defTabSz="28892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zh-TW" altLang="en-US" sz="6500" kern="1200"/>
        </a:p>
      </dsp:txBody>
      <dsp:txXfrm>
        <a:off x="3496943" y="52055"/>
        <a:ext cx="1875575" cy="1040002"/>
      </dsp:txXfrm>
    </dsp:sp>
    <dsp:sp modelId="{E2B81D93-913E-4283-A5E7-3934FD40EE9B}">
      <dsp:nvSpPr>
        <dsp:cNvPr id="0" name=""/>
        <dsp:cNvSpPr/>
      </dsp:nvSpPr>
      <dsp:spPr>
        <a:xfrm>
          <a:off x="2660819" y="1348077"/>
          <a:ext cx="1265831" cy="960785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zh-TW" altLang="en-US" sz="1400" i="1" u="sng" kern="1200">
              <a:solidFill>
                <a:srgbClr val="FF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创造</a:t>
          </a:r>
          <a:endParaRPr lang="en-US" altLang="zh-TW" sz="1400" i="1" u="sng" kern="1200">
            <a:solidFill>
              <a:srgbClr val="FF000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媒体内容</a:t>
          </a:r>
        </a:p>
      </dsp:txBody>
      <dsp:txXfrm>
        <a:off x="2660819" y="1348077"/>
        <a:ext cx="1265831" cy="96078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2">
  <dgm:title val=""/>
  <dgm:desc val=""/>
  <dgm:catLst>
    <dgm:cat type="relationship" pri="20000"/>
    <dgm:cat type="convert" pri="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ite">
    <dgm:varLst>
      <dgm:chMax val="5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cycle" refType="w"/>
      <dgm:constr type="h" for="ch" forName="cycle" refType="h"/>
    </dgm:constrLst>
    <dgm:ruleLst/>
    <dgm:layoutNode name="cycle">
      <dgm:choose name="Name0">
        <dgm:if name="Name1" func="var" arg="dir" op="equ" val="norm">
          <dgm:choose name="Name2">
            <dgm:if name="Name3" axis="ch" ptType="node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if name="Name4" axis="ch" ptType="node" func="cnt" op="equ" val="2">
              <dgm:alg type="cycle">
                <dgm:param type="stAng" val="70"/>
                <dgm:param type="spanAng" val="40"/>
                <dgm:param type="ctrShpMap" val="fNode"/>
              </dgm:alg>
            </dgm:if>
            <dgm:if name="Name5" axis="ch" ptType="node" func="cnt" op="equ" val="3">
              <dgm:alg type="cycle">
                <dgm:param type="stAng" val="60"/>
                <dgm:param type="spanAng" val="60"/>
                <dgm:param type="ctrShpMap" val="fNode"/>
              </dgm:alg>
            </dgm:if>
            <dgm:else name="Name6">
              <dgm:alg type="cycle">
                <dgm:param type="stAng" val="45"/>
                <dgm:param type="spanAng" val="90"/>
                <dgm:param type="ctrShpMap" val="fNode"/>
              </dgm:alg>
            </dgm:else>
          </dgm:choose>
        </dgm:if>
        <dgm:else name="Name7">
          <dgm:choose name="Name8">
            <dgm:if name="Name9" axis="ch" ptType="node" func="cnt" op="lte" val="1">
              <dgm:alg type="cycle">
                <dgm:param type="stAng" val="-90"/>
                <dgm:param type="spanAng" val="-360"/>
                <dgm:param type="ctrShpMap" val="fNode"/>
              </dgm:alg>
            </dgm:if>
            <dgm:if name="Name10" axis="ch" ptType="node" func="cnt" op="equ" val="2">
              <dgm:alg type="cycle">
                <dgm:param type="stAng" val="-70"/>
                <dgm:param type="spanAng" val="-40"/>
                <dgm:param type="ctrShpMap" val="fNode"/>
              </dgm:alg>
            </dgm:if>
            <dgm:if name="Name11" axis="ch" ptType="node" func="cnt" op="equ" val="3">
              <dgm:alg type="cycle">
                <dgm:param type="stAng" val="-60"/>
                <dgm:param type="spanAng" val="-60"/>
                <dgm:param type="ctrShpMap" val="fNode"/>
              </dgm:alg>
            </dgm:if>
            <dgm:else name="Name12">
              <dgm:alg type="cycle">
                <dgm:param type="stAng" val="-45"/>
                <dgm:param type="spanAng" val="-90"/>
                <dgm:param type="ctrShpMap" val="fNode"/>
              </dgm:alg>
            </dgm:else>
          </dgm:choose>
        </dgm:else>
      </dgm:choose>
      <dgm:shape xmlns:r="http://schemas.openxmlformats.org/officeDocument/2006/relationships" r:blip="">
        <dgm:adjLst/>
      </dgm:shape>
      <dgm:presOf/>
      <dgm:constrLst>
        <dgm:constr type="sp" val="20"/>
        <dgm:constr type="w" for="ch" forName="centerShape" refType="w"/>
        <dgm:constr type="w" for="ch" forName="node" refType="w" refFor="ch" refForName="centerShape" fact="1.5"/>
        <dgm:constr type="sibSp" refType="w" refFor="ch" refForName="centerShape" op="equ" fact="0.08"/>
        <dgm:constr type="primFontSz" for="des" forName="parentNode" op="equ" val="65"/>
        <dgm:constr type="secFontSz" for="des" forName="childNode" op="equ" val="65"/>
      </dgm:constrLst>
      <dgm:ruleLst/>
      <dgm:choose name="Name13">
        <dgm:if name="Name14" axis="ch" ptType="node" hideLastTrans="0" func="cnt" op="gte" val="1">
          <dgm:layoutNode name="centerShape" styleLbl="node0">
            <dgm:alg type="composite"/>
            <dgm:shape xmlns:r="http://schemas.openxmlformats.org/officeDocument/2006/relationships" r:blip="">
              <dgm:adjLst/>
            </dgm:shape>
            <dgm:presOf axis="ch" ptType="node" cnt="1"/>
            <dgm:constrLst>
              <dgm:constr type="w" for="ch" forName="connSite" refType="w" fact="0.7"/>
              <dgm:constr type="h" for="ch" forName="connSite" refType="w" fact="0.7"/>
              <dgm:constr type="ctrX" for="ch" forName="connSite" refType="w" fact="0.5"/>
              <dgm:constr type="ctrY" for="ch" forName="connSite" refType="h" fact="0.5"/>
              <dgm:constr type="w" for="ch" forName="visible" refType="w"/>
              <dgm:constr type="h" for="ch" forName="visible" refType="w"/>
              <dgm:constr type="ctrX" for="ch" forName="visible" refType="w" fact="0.5"/>
              <dgm:constr type="ctrY" for="ch" forName="visible" refType="h" fact="0.5"/>
            </dgm:constrLst>
            <dgm:ruleLst/>
            <dgm:layoutNode name="connSite">
              <dgm:alg type="sp"/>
              <dgm:shape xmlns:r="http://schemas.openxmlformats.org/officeDocument/2006/relationships" type="ellipse" r:blip="" hideGeom="1">
                <dgm:adjLst/>
              </dgm:shape>
              <dgm:presOf/>
              <dgm:constrLst/>
              <dgm:ruleLst/>
            </dgm:layoutNode>
            <dgm:layoutNode name="visible">
              <dgm:alg type="sp"/>
              <dgm:shape xmlns:r="http://schemas.openxmlformats.org/officeDocument/2006/relationships" type="ellipse" r:blip="" blipPhldr="1">
                <dgm:adjLst/>
              </dgm:shape>
              <dgm:presOf/>
              <dgm:constrLst/>
              <dgm:ruleLst/>
            </dgm:layoutNode>
          </dgm:layoutNode>
        </dgm:if>
        <dgm:else name="Name15"/>
      </dgm:choose>
      <dgm:forEach name="Name16" axis="ch">
        <dgm:forEach name="Name17" axis="self" ptType="node">
          <dgm:layoutNode name="node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func="var" arg="dir" op="equ" val="norm">
                <dgm:constrLst>
                  <dgm:constr type="t" for="ch" forName="parentNode"/>
                  <dgm:constr type="l" for="ch" forName="parentNode"/>
                  <dgm:constr type="w" for="ch" forName="parentNode" refType="w" fact="0.4"/>
                  <dgm:constr type="h" for="ch" forName="parentNode" refType="w" refFor="ch" refForName="parentNode" op="equ"/>
                  <dgm:constr type="ctrY" for="ch" forName="childNode" refType="h" refFor="ch" refForName="parentNode" fact="0.5"/>
                  <dgm:constr type="l" for="ch" forName="childNode" refType="w" refFor="ch" refForName="parentNode" op="equ" fact="1.1"/>
                  <dgm:constr type="w" for="ch" forName="childNode" refType="w" fact="0.6"/>
                  <dgm:constr type="h" for="ch" forName="childNode" refType="h" refFor="ch" refForName="parentNode"/>
                </dgm:constrLst>
              </dgm:if>
              <dgm:else name="Name20">
                <dgm:constrLst>
                  <dgm:constr type="t" for="ch" forName="parentNode"/>
                  <dgm:constr type="r" for="ch" forName="parentNode" refType="w"/>
                  <dgm:constr type="w" for="ch" forName="parentNode" refType="w" fact="0.4"/>
                  <dgm:constr type="h" for="ch" forName="parentNode" refType="w" refFor="ch" refForName="parentNode" op="equ"/>
                  <dgm:constr type="ctrY" for="ch" forName="childNode" refType="h" refFor="ch" refForName="parentNode" fact="0.5"/>
                  <dgm:constr type="l" for="ch" forName="childNode"/>
                  <dgm:constr type="w" for="ch" forName="childNode" refType="w" fact="0.6"/>
                  <dgm:constr type="h" for="ch" forName="childNode" refType="h" refFor="ch" refForName="parentNode"/>
                </dgm:constrLst>
              </dgm:else>
            </dgm:choose>
            <dgm:ruleLst/>
            <dgm:layoutNode name="parentNode" styleLbl="node1">
              <dgm:varLst>
                <dgm:chMax val="1"/>
                <dgm:bulletEnabled val="1"/>
              </dgm:varLst>
              <dgm:alg type="tx"/>
              <dgm:shape xmlns:r="http://schemas.openxmlformats.org/officeDocument/2006/relationships" type="ellipse" r:blip="">
                <dgm:adjLst/>
              </dgm:shape>
              <dgm:presOf axis="self"/>
              <dgm:constrLst>
                <dgm:constr type="tMarg" refType="primFontSz" fact="0.05"/>
                <dgm:constr type="bMarg" refType="primFontSz" fact="0.05"/>
                <dgm:constr type="lMarg" refType="primFontSz" fact="0.05"/>
                <dgm:constr type="rMarg" refType="primFontSz" fact="0.05"/>
              </dgm:constrLst>
              <dgm:ruleLst>
                <dgm:rule type="primFontSz" val="5" fact="NaN" max="NaN"/>
              </dgm:ruleLst>
            </dgm:layoutNode>
            <dgm:layoutNode name="childNode" styleLbl="revTx" moveWith="parentNode">
              <dgm:varLst>
                <dgm:bulletEnabled val="1"/>
              </dgm:varLst>
              <dgm:alg type="tx">
                <dgm:param type="txAnchorVertCh" val="mid"/>
                <dgm:param type="stBulletLvl" val="1"/>
              </dgm:alg>
              <dgm:choose name="Name21">
                <dgm:if name="Name22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23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tMarg"/>
                <dgm:constr type="bMarg"/>
                <dgm:constr type="lMarg"/>
                <dgm:constr type="rMarg"/>
              </dgm:constrLst>
              <dgm:ruleLst>
                <dgm:rule type="secFontSz" val="5" fact="NaN" max="NaN"/>
              </dgm:ruleLst>
            </dgm:layoutNode>
          </dgm:layoutNode>
        </dgm:forEach>
        <dgm:forEach name="Name24" axis="self" ptType="parTrans" cnt="1">
          <dgm:layoutNode name="Name25">
            <dgm:alg type="conn">
              <dgm:param type="dim" val="1D"/>
              <dgm:param type="endSty" val="noArr"/>
              <dgm:param type="begPts" val="auto"/>
              <dgm:param type="endPts" val="auto"/>
              <dgm:param type="srcNode" val="connSite"/>
              <dgm:param type="dstNode" val="parentNode"/>
            </dgm:alg>
            <dgm:shape xmlns:r="http://schemas.openxmlformats.org/officeDocument/2006/relationships" type="conn" r:blip="" zOrderOff="-99">
              <dgm:adjLst/>
            </dgm:shape>
            <dgm:presOf axis="self"/>
            <dgm:constrLst>
              <dgm:constr type="connDist"/>
              <dgm:constr type="w" val="1"/>
              <dgm:constr type="h" val="5"/>
              <dgm:constr type="begPad"/>
              <dgm:constr type="endPad"/>
            </dgm:constrLst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1203</Words>
  <Characters>1421</Characters>
  <Application>Microsoft Office Word</Application>
  <DocSecurity>0</DocSecurity>
  <Lines>118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EDB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WAI, Cheuk-bun Solar</dc:creator>
  <cp:keywords/>
  <dc:description/>
  <cp:lastModifiedBy>HO, Wai-han</cp:lastModifiedBy>
  <cp:revision>7</cp:revision>
  <cp:lastPrinted>2023-05-22T02:01:00Z</cp:lastPrinted>
  <dcterms:created xsi:type="dcterms:W3CDTF">2026-01-08T02:13:00Z</dcterms:created>
  <dcterms:modified xsi:type="dcterms:W3CDTF">2026-01-12T03:28:00Z</dcterms:modified>
</cp:coreProperties>
</file>